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4F9D28" w14:textId="0B1E145A" w:rsidR="0025771F" w:rsidRPr="004142A1" w:rsidRDefault="00877D95" w:rsidP="0025771F">
      <w:pPr>
        <w:pStyle w:val="Default"/>
        <w:rPr>
          <w:rFonts w:ascii="Arial" w:hAnsi="Arial" w:cs="Arial"/>
          <w:sz w:val="22"/>
          <w:szCs w:val="22"/>
        </w:rPr>
      </w:pPr>
      <w:r w:rsidRPr="00877D95">
        <w:rPr>
          <w:rFonts w:eastAsia="Calibri" w:cs="Times New Roman"/>
          <w:noProof/>
          <w:color w:val="auto"/>
          <w:sz w:val="22"/>
          <w:szCs w:val="22"/>
          <w:lang w:eastAsia="sl-SI"/>
        </w:rPr>
        <w:drawing>
          <wp:anchor distT="0" distB="0" distL="114300" distR="114300" simplePos="0" relativeHeight="251659264" behindDoc="0" locked="0" layoutInCell="1" allowOverlap="1" wp14:anchorId="1BFF7885" wp14:editId="541D0AC8">
            <wp:simplePos x="0" y="0"/>
            <wp:positionH relativeFrom="margin">
              <wp:posOffset>-152400</wp:posOffset>
            </wp:positionH>
            <wp:positionV relativeFrom="topMargin">
              <wp:posOffset>452120</wp:posOffset>
            </wp:positionV>
            <wp:extent cx="2510790" cy="449580"/>
            <wp:effectExtent l="0" t="0" r="3810" b="7620"/>
            <wp:wrapSquare wrapText="bothSides"/>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10790" cy="449580"/>
                    </a:xfrm>
                    <a:prstGeom prst="rect">
                      <a:avLst/>
                    </a:prstGeom>
                    <a:noFill/>
                  </pic:spPr>
                </pic:pic>
              </a:graphicData>
            </a:graphic>
            <wp14:sizeRelH relativeFrom="page">
              <wp14:pctWidth>0</wp14:pctWidth>
            </wp14:sizeRelH>
            <wp14:sizeRelV relativeFrom="page">
              <wp14:pctHeight>0</wp14:pctHeight>
            </wp14:sizeRelV>
          </wp:anchor>
        </w:drawing>
      </w:r>
    </w:p>
    <w:p w14:paraId="6E4CCF9C" w14:textId="77777777" w:rsidR="00536F4C" w:rsidRPr="004142A1" w:rsidRDefault="00536F4C" w:rsidP="00A86C30">
      <w:pPr>
        <w:pStyle w:val="Default"/>
        <w:jc w:val="center"/>
        <w:rPr>
          <w:rFonts w:ascii="Arial" w:hAnsi="Arial" w:cs="Arial"/>
          <w:b/>
          <w:sz w:val="22"/>
          <w:szCs w:val="22"/>
        </w:rPr>
      </w:pPr>
    </w:p>
    <w:p w14:paraId="13C589D6" w14:textId="77777777" w:rsidR="00A86C30" w:rsidRPr="00C84621" w:rsidRDefault="00A86C30" w:rsidP="00A86C30">
      <w:pPr>
        <w:pStyle w:val="Default"/>
        <w:jc w:val="center"/>
        <w:rPr>
          <w:rFonts w:ascii="Arial" w:hAnsi="Arial" w:cs="Arial"/>
          <w:b/>
          <w:sz w:val="28"/>
          <w:szCs w:val="28"/>
        </w:rPr>
      </w:pPr>
      <w:r w:rsidRPr="00C84621">
        <w:rPr>
          <w:rFonts w:ascii="Arial" w:hAnsi="Arial" w:cs="Arial"/>
          <w:b/>
          <w:sz w:val="28"/>
          <w:szCs w:val="28"/>
        </w:rPr>
        <w:t xml:space="preserve">SISTEM SPREJEMA ČLANOV IN PARTNERJEV V NACIONALNO </w:t>
      </w:r>
    </w:p>
    <w:p w14:paraId="1C459B74" w14:textId="77777777" w:rsidR="0025771F" w:rsidRPr="00C84621" w:rsidRDefault="00A86C30" w:rsidP="00A86C30">
      <w:pPr>
        <w:pStyle w:val="Default"/>
        <w:jc w:val="center"/>
        <w:rPr>
          <w:rFonts w:ascii="Arial" w:hAnsi="Arial" w:cs="Arial"/>
          <w:b/>
          <w:sz w:val="28"/>
          <w:szCs w:val="28"/>
        </w:rPr>
      </w:pPr>
      <w:r w:rsidRPr="00C84621">
        <w:rPr>
          <w:rFonts w:ascii="Arial" w:hAnsi="Arial" w:cs="Arial"/>
          <w:b/>
          <w:sz w:val="28"/>
          <w:szCs w:val="28"/>
        </w:rPr>
        <w:t>MREŽO EURES</w:t>
      </w:r>
    </w:p>
    <w:p w14:paraId="35697A46" w14:textId="77777777" w:rsidR="00527AC2" w:rsidRPr="00C84621" w:rsidRDefault="00527AC2" w:rsidP="00A86C30">
      <w:pPr>
        <w:pStyle w:val="Default"/>
        <w:jc w:val="center"/>
        <w:rPr>
          <w:rFonts w:ascii="Arial" w:hAnsi="Arial" w:cs="Arial"/>
          <w:b/>
          <w:sz w:val="28"/>
          <w:szCs w:val="28"/>
        </w:rPr>
      </w:pPr>
    </w:p>
    <w:p w14:paraId="2A848DB2" w14:textId="77777777" w:rsidR="00A86C30" w:rsidRPr="004142A1" w:rsidRDefault="00D85CCC" w:rsidP="00A86C30">
      <w:pPr>
        <w:pStyle w:val="Default"/>
        <w:jc w:val="center"/>
        <w:rPr>
          <w:rFonts w:ascii="Arial" w:hAnsi="Arial" w:cs="Arial"/>
          <w:b/>
          <w:sz w:val="22"/>
          <w:szCs w:val="22"/>
        </w:rPr>
      </w:pPr>
      <w:r w:rsidRPr="004142A1">
        <w:rPr>
          <w:rFonts w:ascii="Arial" w:hAnsi="Arial" w:cs="Arial"/>
          <w:b/>
          <w:sz w:val="22"/>
          <w:szCs w:val="22"/>
        </w:rPr>
        <w:t xml:space="preserve">Pravne podlage, </w:t>
      </w:r>
      <w:r w:rsidR="00527AC2" w:rsidRPr="004142A1">
        <w:rPr>
          <w:rFonts w:ascii="Arial" w:hAnsi="Arial" w:cs="Arial"/>
          <w:b/>
          <w:sz w:val="22"/>
          <w:szCs w:val="22"/>
        </w:rPr>
        <w:t xml:space="preserve">vloga članov mreže EURES, </w:t>
      </w:r>
      <w:r w:rsidRPr="004142A1">
        <w:rPr>
          <w:rFonts w:ascii="Arial" w:hAnsi="Arial" w:cs="Arial"/>
          <w:b/>
          <w:sz w:val="22"/>
          <w:szCs w:val="22"/>
        </w:rPr>
        <w:t>k</w:t>
      </w:r>
      <w:r w:rsidR="00A86C30" w:rsidRPr="004142A1">
        <w:rPr>
          <w:rFonts w:ascii="Arial" w:hAnsi="Arial" w:cs="Arial"/>
          <w:b/>
          <w:sz w:val="22"/>
          <w:szCs w:val="22"/>
        </w:rPr>
        <w:t xml:space="preserve">riteriji za sprejem, </w:t>
      </w:r>
      <w:r w:rsidRPr="004142A1">
        <w:rPr>
          <w:rFonts w:ascii="Arial" w:hAnsi="Arial" w:cs="Arial"/>
          <w:b/>
          <w:sz w:val="22"/>
          <w:szCs w:val="22"/>
        </w:rPr>
        <w:t xml:space="preserve">postopek sprejema, </w:t>
      </w:r>
      <w:r w:rsidR="00A86C30" w:rsidRPr="004142A1">
        <w:rPr>
          <w:rFonts w:ascii="Arial" w:hAnsi="Arial" w:cs="Arial"/>
          <w:b/>
          <w:sz w:val="22"/>
          <w:szCs w:val="22"/>
        </w:rPr>
        <w:t xml:space="preserve">spremljanje in </w:t>
      </w:r>
      <w:r w:rsidRPr="004142A1">
        <w:rPr>
          <w:rFonts w:ascii="Arial" w:hAnsi="Arial" w:cs="Arial"/>
          <w:b/>
          <w:sz w:val="22"/>
          <w:szCs w:val="22"/>
        </w:rPr>
        <w:t>prenehanje članstva</w:t>
      </w:r>
    </w:p>
    <w:p w14:paraId="3A3CBD55" w14:textId="77777777" w:rsidR="00A86C30" w:rsidRPr="004142A1" w:rsidRDefault="00A86C30" w:rsidP="00A86C30">
      <w:pPr>
        <w:pStyle w:val="Default"/>
        <w:rPr>
          <w:rFonts w:ascii="Arial" w:hAnsi="Arial" w:cs="Arial"/>
          <w:b/>
          <w:sz w:val="22"/>
          <w:szCs w:val="22"/>
        </w:rPr>
      </w:pPr>
    </w:p>
    <w:p w14:paraId="47382D49" w14:textId="77777777" w:rsidR="00A86C30" w:rsidRPr="004142A1" w:rsidRDefault="00A86C30" w:rsidP="00A86C30">
      <w:pPr>
        <w:pStyle w:val="Default"/>
        <w:numPr>
          <w:ilvl w:val="0"/>
          <w:numId w:val="25"/>
        </w:numPr>
        <w:rPr>
          <w:rFonts w:ascii="Arial" w:hAnsi="Arial" w:cs="Arial"/>
          <w:b/>
          <w:sz w:val="22"/>
          <w:szCs w:val="22"/>
        </w:rPr>
      </w:pPr>
      <w:r w:rsidRPr="004142A1">
        <w:rPr>
          <w:rFonts w:ascii="Arial" w:hAnsi="Arial" w:cs="Arial"/>
          <w:b/>
          <w:sz w:val="22"/>
          <w:szCs w:val="22"/>
        </w:rPr>
        <w:t>Uvod</w:t>
      </w:r>
    </w:p>
    <w:p w14:paraId="512E2754" w14:textId="77777777" w:rsidR="000C34E3" w:rsidRPr="004142A1" w:rsidRDefault="000C34E3" w:rsidP="000C34E3">
      <w:pPr>
        <w:pStyle w:val="Default"/>
        <w:rPr>
          <w:rFonts w:ascii="Arial" w:hAnsi="Arial" w:cs="Arial"/>
          <w:b/>
          <w:sz w:val="22"/>
          <w:szCs w:val="22"/>
        </w:rPr>
      </w:pPr>
    </w:p>
    <w:p w14:paraId="72A7AB3D" w14:textId="6537966D" w:rsidR="000C34E3" w:rsidRPr="004142A1" w:rsidRDefault="000C34E3" w:rsidP="00D12BB8">
      <w:pPr>
        <w:pStyle w:val="Default"/>
        <w:jc w:val="both"/>
        <w:rPr>
          <w:rFonts w:ascii="Arial" w:hAnsi="Arial" w:cs="Arial"/>
          <w:b/>
          <w:sz w:val="22"/>
          <w:szCs w:val="22"/>
        </w:rPr>
      </w:pPr>
      <w:r w:rsidRPr="004142A1">
        <w:rPr>
          <w:rFonts w:ascii="Arial" w:hAnsi="Arial" w:cs="Arial"/>
          <w:b/>
          <w:sz w:val="22"/>
          <w:szCs w:val="22"/>
        </w:rPr>
        <w:t>EURES</w:t>
      </w:r>
      <w:r w:rsidRPr="004142A1">
        <w:rPr>
          <w:rFonts w:ascii="Arial" w:hAnsi="Arial" w:cs="Arial"/>
          <w:sz w:val="22"/>
          <w:szCs w:val="22"/>
        </w:rPr>
        <w:t xml:space="preserve"> </w:t>
      </w:r>
      <w:r w:rsidR="00495902">
        <w:rPr>
          <w:rFonts w:ascii="Arial" w:hAnsi="Arial" w:cs="Arial"/>
          <w:sz w:val="22"/>
          <w:szCs w:val="22"/>
        </w:rPr>
        <w:t>(</w:t>
      </w:r>
      <w:proofErr w:type="spellStart"/>
      <w:r w:rsidR="00495902">
        <w:rPr>
          <w:rFonts w:ascii="Arial" w:hAnsi="Arial" w:cs="Arial"/>
          <w:sz w:val="22"/>
          <w:szCs w:val="22"/>
        </w:rPr>
        <w:t>European</w:t>
      </w:r>
      <w:proofErr w:type="spellEnd"/>
      <w:r w:rsidR="00495902">
        <w:rPr>
          <w:rFonts w:ascii="Arial" w:hAnsi="Arial" w:cs="Arial"/>
          <w:sz w:val="22"/>
          <w:szCs w:val="22"/>
        </w:rPr>
        <w:t xml:space="preserve"> </w:t>
      </w:r>
      <w:proofErr w:type="spellStart"/>
      <w:r w:rsidR="00495902">
        <w:rPr>
          <w:rFonts w:ascii="Arial" w:hAnsi="Arial" w:cs="Arial"/>
          <w:sz w:val="22"/>
          <w:szCs w:val="22"/>
        </w:rPr>
        <w:t>Employment</w:t>
      </w:r>
      <w:proofErr w:type="spellEnd"/>
      <w:r w:rsidR="00495902">
        <w:rPr>
          <w:rFonts w:ascii="Arial" w:hAnsi="Arial" w:cs="Arial"/>
          <w:sz w:val="22"/>
          <w:szCs w:val="22"/>
        </w:rPr>
        <w:t xml:space="preserve"> </w:t>
      </w:r>
      <w:proofErr w:type="spellStart"/>
      <w:r w:rsidR="00495902">
        <w:rPr>
          <w:rFonts w:ascii="Arial" w:hAnsi="Arial" w:cs="Arial"/>
          <w:sz w:val="22"/>
          <w:szCs w:val="22"/>
        </w:rPr>
        <w:t>Services</w:t>
      </w:r>
      <w:proofErr w:type="spellEnd"/>
      <w:r w:rsidR="00495902">
        <w:rPr>
          <w:rFonts w:ascii="Arial" w:hAnsi="Arial" w:cs="Arial"/>
          <w:sz w:val="22"/>
          <w:szCs w:val="22"/>
        </w:rPr>
        <w:t xml:space="preserve">) </w:t>
      </w:r>
      <w:r w:rsidRPr="004142A1">
        <w:rPr>
          <w:rFonts w:ascii="Arial" w:hAnsi="Arial" w:cs="Arial"/>
          <w:sz w:val="22"/>
          <w:szCs w:val="22"/>
        </w:rPr>
        <w:t xml:space="preserve">od svoje vzpostavitve leta 1994 deluje kot mreža </w:t>
      </w:r>
      <w:r w:rsidR="000E1311" w:rsidRPr="000E1311">
        <w:rPr>
          <w:rFonts w:ascii="Arial" w:hAnsi="Arial" w:cs="Arial"/>
          <w:sz w:val="22"/>
          <w:szCs w:val="22"/>
        </w:rPr>
        <w:t>javnih zavodov za zaposlovanje ter drugih partnerjev, ki jo koordinira Evropska Komisija</w:t>
      </w:r>
      <w:r w:rsidR="00374798">
        <w:rPr>
          <w:rFonts w:ascii="Arial" w:hAnsi="Arial" w:cs="Arial"/>
          <w:sz w:val="22"/>
          <w:szCs w:val="22"/>
        </w:rPr>
        <w:t xml:space="preserve"> oziroma v zadnjih letih Evropski organ za delo ELA</w:t>
      </w:r>
      <w:r w:rsidR="000E1311" w:rsidRPr="000E1311">
        <w:rPr>
          <w:rFonts w:ascii="Arial" w:hAnsi="Arial" w:cs="Arial"/>
          <w:sz w:val="22"/>
          <w:szCs w:val="22"/>
        </w:rPr>
        <w:t xml:space="preserve">. </w:t>
      </w:r>
      <w:r w:rsidR="000E1311">
        <w:rPr>
          <w:rFonts w:ascii="Arial" w:hAnsi="Arial" w:cs="Arial"/>
          <w:sz w:val="22"/>
          <w:szCs w:val="22"/>
        </w:rPr>
        <w:t>S</w:t>
      </w:r>
      <w:r w:rsidRPr="004142A1">
        <w:rPr>
          <w:rFonts w:ascii="Arial" w:hAnsi="Arial" w:cs="Arial"/>
          <w:sz w:val="22"/>
          <w:szCs w:val="22"/>
        </w:rPr>
        <w:t xml:space="preserve"> svojo mrežo človeških virov in prek spletnih orodij, ki so na voljo zlasti na »Evropskem portalu za zaposlitveno mobilnost«, delavcem in delodajalcem ter vsem državljanom Unije, ki želijo izkoristiti načelo prostega gibanja delavcev, </w:t>
      </w:r>
      <w:r w:rsidRPr="004142A1">
        <w:rPr>
          <w:rFonts w:ascii="Arial" w:hAnsi="Arial" w:cs="Arial"/>
          <w:b/>
          <w:sz w:val="22"/>
          <w:szCs w:val="22"/>
        </w:rPr>
        <w:t>zagotavlja informacije, svetovanje ter storitve posredovanja zaposlitve v EU/ EGP in Švicarski Konfederaciji.</w:t>
      </w:r>
    </w:p>
    <w:p w14:paraId="25612851" w14:textId="77777777" w:rsidR="000C34E3" w:rsidRPr="004142A1" w:rsidRDefault="000C34E3" w:rsidP="007F45D3">
      <w:pPr>
        <w:pStyle w:val="Default"/>
        <w:rPr>
          <w:rFonts w:ascii="Arial" w:hAnsi="Arial" w:cs="Arial"/>
          <w:sz w:val="22"/>
          <w:szCs w:val="22"/>
        </w:rPr>
      </w:pPr>
    </w:p>
    <w:p w14:paraId="1B54674C" w14:textId="77777777" w:rsidR="007F45D3" w:rsidRPr="004142A1" w:rsidRDefault="007F45D3" w:rsidP="00D12BB8">
      <w:pPr>
        <w:pStyle w:val="Default"/>
        <w:jc w:val="both"/>
        <w:rPr>
          <w:rFonts w:ascii="Arial" w:hAnsi="Arial" w:cs="Arial"/>
          <w:sz w:val="22"/>
          <w:szCs w:val="22"/>
        </w:rPr>
      </w:pPr>
      <w:r w:rsidRPr="004142A1">
        <w:rPr>
          <w:rFonts w:ascii="Arial" w:hAnsi="Arial" w:cs="Arial"/>
          <w:sz w:val="22"/>
          <w:szCs w:val="22"/>
        </w:rPr>
        <w:t xml:space="preserve">Mreža EURES na področjih svojih dejavnosti prispeva k doseganju naslednjih </w:t>
      </w:r>
      <w:r w:rsidRPr="004142A1">
        <w:rPr>
          <w:rFonts w:ascii="Arial" w:hAnsi="Arial" w:cs="Arial"/>
          <w:b/>
          <w:sz w:val="22"/>
          <w:szCs w:val="22"/>
        </w:rPr>
        <w:t>ciljev:</w:t>
      </w:r>
    </w:p>
    <w:p w14:paraId="100B871C" w14:textId="77777777" w:rsidR="007F45D3" w:rsidRPr="004142A1" w:rsidRDefault="007F45D3" w:rsidP="00D12BB8">
      <w:pPr>
        <w:pStyle w:val="Default"/>
        <w:numPr>
          <w:ilvl w:val="0"/>
          <w:numId w:val="27"/>
        </w:numPr>
        <w:ind w:left="426" w:hanging="284"/>
        <w:jc w:val="both"/>
        <w:rPr>
          <w:rFonts w:ascii="Arial" w:hAnsi="Arial" w:cs="Arial"/>
          <w:sz w:val="22"/>
          <w:szCs w:val="22"/>
        </w:rPr>
      </w:pPr>
      <w:r w:rsidRPr="004142A1">
        <w:rPr>
          <w:rFonts w:ascii="Arial" w:hAnsi="Arial" w:cs="Arial"/>
          <w:sz w:val="22"/>
          <w:szCs w:val="22"/>
        </w:rPr>
        <w:t>omogočanje uresničevanja pravic, podeljenih s členom 45 PDEU in Uredbo (EU) št. 492/2011;</w:t>
      </w:r>
    </w:p>
    <w:p w14:paraId="254AEF00" w14:textId="77777777" w:rsidR="007F45D3" w:rsidRPr="004142A1" w:rsidRDefault="007F45D3" w:rsidP="00D12BB8">
      <w:pPr>
        <w:pStyle w:val="Default"/>
        <w:numPr>
          <w:ilvl w:val="0"/>
          <w:numId w:val="27"/>
        </w:numPr>
        <w:ind w:left="426" w:hanging="284"/>
        <w:jc w:val="both"/>
        <w:rPr>
          <w:rFonts w:ascii="Arial" w:hAnsi="Arial" w:cs="Arial"/>
          <w:sz w:val="22"/>
          <w:szCs w:val="22"/>
        </w:rPr>
      </w:pPr>
      <w:r w:rsidRPr="004142A1">
        <w:rPr>
          <w:rFonts w:ascii="Arial" w:hAnsi="Arial" w:cs="Arial"/>
          <w:sz w:val="22"/>
          <w:szCs w:val="22"/>
        </w:rPr>
        <w:t>izvajanje usklajene strategije za zaposlovanje ter zlasti za spodbujanje kvalificiranih, usposobljenih in prilagodljivih delavcev, kot je navedeno v členu 145 PDEU;</w:t>
      </w:r>
    </w:p>
    <w:p w14:paraId="46BFA4D2" w14:textId="77777777" w:rsidR="007F45D3" w:rsidRPr="004142A1" w:rsidRDefault="007F45D3" w:rsidP="00D12BB8">
      <w:pPr>
        <w:pStyle w:val="Default"/>
        <w:numPr>
          <w:ilvl w:val="0"/>
          <w:numId w:val="27"/>
        </w:numPr>
        <w:ind w:left="426" w:hanging="284"/>
        <w:jc w:val="both"/>
        <w:rPr>
          <w:rFonts w:ascii="Arial" w:hAnsi="Arial" w:cs="Arial"/>
          <w:sz w:val="22"/>
          <w:szCs w:val="22"/>
        </w:rPr>
      </w:pPr>
      <w:r w:rsidRPr="004142A1">
        <w:rPr>
          <w:rFonts w:ascii="Arial" w:hAnsi="Arial" w:cs="Arial"/>
          <w:sz w:val="22"/>
          <w:szCs w:val="22"/>
        </w:rPr>
        <w:t>izboljšanje delovanja, kohezije in povezovanja trgov dela v Uniji, tudi na čezmejni ravni;</w:t>
      </w:r>
    </w:p>
    <w:p w14:paraId="4122F39E" w14:textId="77777777" w:rsidR="007F45D3" w:rsidRPr="004142A1" w:rsidRDefault="007F45D3" w:rsidP="00D12BB8">
      <w:pPr>
        <w:pStyle w:val="Default"/>
        <w:numPr>
          <w:ilvl w:val="0"/>
          <w:numId w:val="27"/>
        </w:numPr>
        <w:ind w:left="426" w:hanging="284"/>
        <w:jc w:val="both"/>
        <w:rPr>
          <w:rFonts w:ascii="Arial" w:hAnsi="Arial" w:cs="Arial"/>
          <w:sz w:val="22"/>
          <w:szCs w:val="22"/>
        </w:rPr>
      </w:pPr>
      <w:r w:rsidRPr="004142A1">
        <w:rPr>
          <w:rFonts w:ascii="Arial" w:hAnsi="Arial" w:cs="Arial"/>
          <w:sz w:val="22"/>
          <w:szCs w:val="22"/>
        </w:rPr>
        <w:t>spodbujanje prostovoljne geografske in poklicne mobilnosti v Uniji, tudi na čezmejnih območjih, in sicer na pravični podlagi in v skladu s pravom Unije ter nacionalnim pravom in prakso;</w:t>
      </w:r>
    </w:p>
    <w:p w14:paraId="74E8BA61" w14:textId="77777777" w:rsidR="00A86C30" w:rsidRPr="004142A1" w:rsidRDefault="007F45D3" w:rsidP="00D12BB8">
      <w:pPr>
        <w:pStyle w:val="Default"/>
        <w:numPr>
          <w:ilvl w:val="0"/>
          <w:numId w:val="27"/>
        </w:numPr>
        <w:ind w:left="426" w:hanging="284"/>
        <w:jc w:val="both"/>
        <w:rPr>
          <w:rFonts w:ascii="Arial" w:hAnsi="Arial" w:cs="Arial"/>
          <w:sz w:val="22"/>
          <w:szCs w:val="22"/>
        </w:rPr>
      </w:pPr>
      <w:r w:rsidRPr="004142A1">
        <w:rPr>
          <w:rFonts w:ascii="Arial" w:hAnsi="Arial" w:cs="Arial"/>
          <w:sz w:val="22"/>
          <w:szCs w:val="22"/>
        </w:rPr>
        <w:t>podpiranje prehodov na trg dela, s čimer se spodbujajo cilji na področju sociale in zaposlovanja iz člena 3 PEU.</w:t>
      </w:r>
    </w:p>
    <w:p w14:paraId="1F430E1B" w14:textId="77777777" w:rsidR="00DC2333" w:rsidRPr="004142A1" w:rsidRDefault="00DC2333" w:rsidP="00DC2333">
      <w:pPr>
        <w:pStyle w:val="Default"/>
        <w:rPr>
          <w:rFonts w:ascii="Arial" w:hAnsi="Arial" w:cs="Arial"/>
          <w:sz w:val="22"/>
          <w:szCs w:val="22"/>
        </w:rPr>
      </w:pPr>
    </w:p>
    <w:p w14:paraId="6A80E6D1" w14:textId="1CDA7BE2" w:rsidR="00434420" w:rsidRPr="004142A1" w:rsidRDefault="00DC2333" w:rsidP="00D12BB8">
      <w:pPr>
        <w:pStyle w:val="Default"/>
        <w:jc w:val="both"/>
        <w:rPr>
          <w:rFonts w:ascii="Arial" w:hAnsi="Arial" w:cs="Arial"/>
          <w:sz w:val="22"/>
          <w:szCs w:val="22"/>
        </w:rPr>
      </w:pPr>
      <w:r w:rsidRPr="004142A1">
        <w:rPr>
          <w:rFonts w:ascii="Arial" w:hAnsi="Arial" w:cs="Arial"/>
          <w:sz w:val="22"/>
          <w:szCs w:val="22"/>
        </w:rPr>
        <w:t>Po pravni podlagi,</w:t>
      </w:r>
      <w:r w:rsidR="00374798">
        <w:rPr>
          <w:rFonts w:ascii="Arial" w:hAnsi="Arial" w:cs="Arial"/>
          <w:sz w:val="22"/>
          <w:szCs w:val="22"/>
        </w:rPr>
        <w:t xml:space="preserve"> sprejeti</w:t>
      </w:r>
      <w:r w:rsidRPr="004142A1">
        <w:rPr>
          <w:rFonts w:ascii="Arial" w:hAnsi="Arial" w:cs="Arial"/>
          <w:sz w:val="22"/>
          <w:szCs w:val="22"/>
        </w:rPr>
        <w:t xml:space="preserve"> leta 2016 (Uredba EU, št. 2016/589)</w:t>
      </w:r>
      <w:r w:rsidR="00434420" w:rsidRPr="004142A1">
        <w:rPr>
          <w:rFonts w:ascii="Arial" w:hAnsi="Arial" w:cs="Arial"/>
          <w:sz w:val="22"/>
          <w:szCs w:val="22"/>
        </w:rPr>
        <w:t xml:space="preserve">, izvedbeni </w:t>
      </w:r>
      <w:r w:rsidR="001D1629" w:rsidRPr="004142A1">
        <w:rPr>
          <w:rFonts w:ascii="Arial" w:hAnsi="Arial" w:cs="Arial"/>
          <w:sz w:val="22"/>
          <w:szCs w:val="22"/>
        </w:rPr>
        <w:t xml:space="preserve">sklepi navedene Uredbe </w:t>
      </w:r>
      <w:r w:rsidR="00434420" w:rsidRPr="004142A1">
        <w:rPr>
          <w:rFonts w:ascii="Arial" w:hAnsi="Arial" w:cs="Arial"/>
          <w:sz w:val="22"/>
          <w:szCs w:val="22"/>
        </w:rPr>
        <w:t xml:space="preserve">pa </w:t>
      </w:r>
      <w:r w:rsidR="001D1629" w:rsidRPr="004142A1">
        <w:rPr>
          <w:rFonts w:ascii="Arial" w:hAnsi="Arial" w:cs="Arial"/>
          <w:sz w:val="22"/>
          <w:szCs w:val="22"/>
        </w:rPr>
        <w:t>so bili sprejeti v</w:t>
      </w:r>
      <w:r w:rsidR="00434420" w:rsidRPr="004142A1">
        <w:rPr>
          <w:rFonts w:ascii="Arial" w:hAnsi="Arial" w:cs="Arial"/>
          <w:sz w:val="22"/>
          <w:szCs w:val="22"/>
        </w:rPr>
        <w:t xml:space="preserve"> letu 2017 in 2018</w:t>
      </w:r>
      <w:r w:rsidR="006B266F" w:rsidRPr="004142A1">
        <w:rPr>
          <w:rFonts w:ascii="Arial" w:hAnsi="Arial" w:cs="Arial"/>
          <w:sz w:val="22"/>
          <w:szCs w:val="22"/>
        </w:rPr>
        <w:t xml:space="preserve"> (v nadaljevanju Uredba EURES)</w:t>
      </w:r>
      <w:r w:rsidR="00434420" w:rsidRPr="004142A1">
        <w:rPr>
          <w:rFonts w:ascii="Arial" w:hAnsi="Arial" w:cs="Arial"/>
          <w:sz w:val="22"/>
          <w:szCs w:val="22"/>
        </w:rPr>
        <w:t xml:space="preserve">, </w:t>
      </w:r>
      <w:r w:rsidR="00434420" w:rsidRPr="004142A1">
        <w:rPr>
          <w:rFonts w:ascii="Arial" w:hAnsi="Arial" w:cs="Arial"/>
          <w:b/>
          <w:sz w:val="22"/>
          <w:szCs w:val="22"/>
        </w:rPr>
        <w:t>mrežo EURES sestavljajo</w:t>
      </w:r>
      <w:r w:rsidR="00434420" w:rsidRPr="004142A1">
        <w:rPr>
          <w:rFonts w:ascii="Arial" w:hAnsi="Arial" w:cs="Arial"/>
          <w:sz w:val="22"/>
          <w:szCs w:val="22"/>
        </w:rPr>
        <w:t>:</w:t>
      </w:r>
      <w:r w:rsidR="00A22D09">
        <w:rPr>
          <w:rFonts w:ascii="Arial" w:hAnsi="Arial" w:cs="Arial"/>
          <w:sz w:val="22"/>
          <w:szCs w:val="22"/>
        </w:rPr>
        <w:t xml:space="preserve"> </w:t>
      </w:r>
    </w:p>
    <w:p w14:paraId="6E23C4ED" w14:textId="3719B16B" w:rsidR="00434420" w:rsidRPr="004142A1" w:rsidRDefault="00434420" w:rsidP="00D12BB8">
      <w:pPr>
        <w:pStyle w:val="Default"/>
        <w:numPr>
          <w:ilvl w:val="0"/>
          <w:numId w:val="29"/>
        </w:numPr>
        <w:tabs>
          <w:tab w:val="left" w:pos="567"/>
        </w:tabs>
        <w:ind w:left="426" w:hanging="284"/>
        <w:jc w:val="both"/>
        <w:rPr>
          <w:rFonts w:ascii="Arial" w:hAnsi="Arial" w:cs="Arial"/>
          <w:sz w:val="22"/>
          <w:szCs w:val="22"/>
        </w:rPr>
      </w:pPr>
      <w:r w:rsidRPr="004142A1">
        <w:rPr>
          <w:rFonts w:ascii="Arial" w:hAnsi="Arial" w:cs="Arial"/>
          <w:sz w:val="22"/>
          <w:szCs w:val="22"/>
        </w:rPr>
        <w:t>„</w:t>
      </w:r>
      <w:r w:rsidRPr="004142A1">
        <w:rPr>
          <w:rFonts w:ascii="Arial" w:hAnsi="Arial" w:cs="Arial"/>
          <w:b/>
          <w:sz w:val="22"/>
          <w:szCs w:val="22"/>
        </w:rPr>
        <w:t>Evropski urad za usklajevanje</w:t>
      </w:r>
      <w:r w:rsidRPr="004142A1">
        <w:rPr>
          <w:rFonts w:ascii="Arial" w:hAnsi="Arial" w:cs="Arial"/>
          <w:sz w:val="22"/>
          <w:szCs w:val="22"/>
        </w:rPr>
        <w:t>“, ki se ustanovi v okviru Komisije</w:t>
      </w:r>
      <w:r w:rsidR="00374798">
        <w:rPr>
          <w:rFonts w:ascii="Arial" w:hAnsi="Arial" w:cs="Arial"/>
          <w:sz w:val="22"/>
          <w:szCs w:val="22"/>
        </w:rPr>
        <w:t>, pristojnost je bila z vzpostavitvijo Evropskega organa za delo ELA prenešena na ta organ</w:t>
      </w:r>
      <w:r w:rsidRPr="004142A1">
        <w:rPr>
          <w:rFonts w:ascii="Arial" w:hAnsi="Arial" w:cs="Arial"/>
          <w:sz w:val="22"/>
          <w:szCs w:val="22"/>
        </w:rPr>
        <w:t>;</w:t>
      </w:r>
    </w:p>
    <w:p w14:paraId="6D46B29A" w14:textId="7EFABA69" w:rsidR="009D3709" w:rsidRPr="004142A1" w:rsidRDefault="00434420" w:rsidP="00D12BB8">
      <w:pPr>
        <w:pStyle w:val="Default"/>
        <w:numPr>
          <w:ilvl w:val="0"/>
          <w:numId w:val="29"/>
        </w:numPr>
        <w:tabs>
          <w:tab w:val="left" w:pos="567"/>
        </w:tabs>
        <w:ind w:left="426" w:hanging="284"/>
        <w:jc w:val="both"/>
        <w:rPr>
          <w:rFonts w:ascii="Arial" w:hAnsi="Arial" w:cs="Arial"/>
          <w:sz w:val="22"/>
          <w:szCs w:val="22"/>
        </w:rPr>
      </w:pPr>
      <w:r w:rsidRPr="004142A1">
        <w:rPr>
          <w:rFonts w:ascii="Arial" w:hAnsi="Arial" w:cs="Arial"/>
          <w:sz w:val="22"/>
          <w:szCs w:val="22"/>
        </w:rPr>
        <w:t>„</w:t>
      </w:r>
      <w:r w:rsidR="001A7666" w:rsidRPr="009B12E5">
        <w:rPr>
          <w:rFonts w:ascii="Arial" w:hAnsi="Arial" w:cs="Arial"/>
          <w:b/>
          <w:sz w:val="22"/>
          <w:szCs w:val="22"/>
        </w:rPr>
        <w:t>N</w:t>
      </w:r>
      <w:r w:rsidRPr="004142A1">
        <w:rPr>
          <w:rFonts w:ascii="Arial" w:hAnsi="Arial" w:cs="Arial"/>
          <w:b/>
          <w:sz w:val="22"/>
          <w:szCs w:val="22"/>
        </w:rPr>
        <w:t>acionalni uradi za usklajevanje</w:t>
      </w:r>
      <w:r w:rsidRPr="004142A1">
        <w:rPr>
          <w:rFonts w:ascii="Arial" w:hAnsi="Arial" w:cs="Arial"/>
          <w:sz w:val="22"/>
          <w:szCs w:val="22"/>
        </w:rPr>
        <w:t xml:space="preserve">“ </w:t>
      </w:r>
      <w:r w:rsidR="009D3709" w:rsidRPr="004142A1">
        <w:rPr>
          <w:rFonts w:ascii="Arial" w:hAnsi="Arial" w:cs="Arial"/>
          <w:sz w:val="22"/>
          <w:szCs w:val="22"/>
        </w:rPr>
        <w:t>(</w:t>
      </w:r>
      <w:r w:rsidRPr="004142A1">
        <w:rPr>
          <w:rFonts w:ascii="Arial" w:hAnsi="Arial" w:cs="Arial"/>
          <w:sz w:val="22"/>
          <w:szCs w:val="22"/>
        </w:rPr>
        <w:t>EURES NUU</w:t>
      </w:r>
      <w:r w:rsidR="00D12BB8">
        <w:rPr>
          <w:rFonts w:ascii="Arial" w:hAnsi="Arial" w:cs="Arial"/>
          <w:sz w:val="22"/>
          <w:szCs w:val="22"/>
        </w:rPr>
        <w:t xml:space="preserve"> </w:t>
      </w:r>
      <w:r w:rsidR="009D3709" w:rsidRPr="004142A1">
        <w:rPr>
          <w:rFonts w:ascii="Arial" w:hAnsi="Arial" w:cs="Arial"/>
          <w:sz w:val="22"/>
          <w:szCs w:val="22"/>
        </w:rPr>
        <w:t>- Zavod RS za zaposlovanje (ZRSZ))</w:t>
      </w:r>
      <w:r w:rsidRPr="004142A1">
        <w:rPr>
          <w:rFonts w:ascii="Arial" w:hAnsi="Arial" w:cs="Arial"/>
          <w:sz w:val="22"/>
          <w:szCs w:val="22"/>
        </w:rPr>
        <w:t>,</w:t>
      </w:r>
      <w:r w:rsidR="009D3709" w:rsidRPr="004142A1">
        <w:rPr>
          <w:rFonts w:ascii="Arial" w:hAnsi="Arial" w:cs="Arial"/>
          <w:sz w:val="22"/>
          <w:szCs w:val="22"/>
        </w:rPr>
        <w:t xml:space="preserve"> in izvajalci storitev EURES</w:t>
      </w:r>
      <w:r w:rsidR="00CA3D31" w:rsidRPr="004142A1">
        <w:rPr>
          <w:rFonts w:ascii="Arial" w:hAnsi="Arial" w:cs="Arial"/>
          <w:sz w:val="22"/>
          <w:szCs w:val="22"/>
        </w:rPr>
        <w:t>, ki so</w:t>
      </w:r>
      <w:r w:rsidR="009D3709" w:rsidRPr="004142A1">
        <w:rPr>
          <w:rFonts w:ascii="Arial" w:hAnsi="Arial" w:cs="Arial"/>
          <w:sz w:val="22"/>
          <w:szCs w:val="22"/>
        </w:rPr>
        <w:t xml:space="preserve">: </w:t>
      </w:r>
    </w:p>
    <w:p w14:paraId="4C3EBD8C" w14:textId="77777777" w:rsidR="00434420" w:rsidRPr="004142A1" w:rsidRDefault="00434420" w:rsidP="00D12BB8">
      <w:pPr>
        <w:pStyle w:val="Default"/>
        <w:numPr>
          <w:ilvl w:val="0"/>
          <w:numId w:val="29"/>
        </w:numPr>
        <w:tabs>
          <w:tab w:val="left" w:pos="567"/>
        </w:tabs>
        <w:ind w:left="426" w:hanging="284"/>
        <w:jc w:val="both"/>
        <w:rPr>
          <w:rFonts w:ascii="Arial" w:hAnsi="Arial" w:cs="Arial"/>
          <w:sz w:val="22"/>
          <w:szCs w:val="22"/>
        </w:rPr>
      </w:pPr>
      <w:r w:rsidRPr="004142A1">
        <w:rPr>
          <w:rFonts w:ascii="Arial" w:hAnsi="Arial" w:cs="Arial"/>
          <w:b/>
          <w:sz w:val="22"/>
          <w:szCs w:val="22"/>
        </w:rPr>
        <w:t>člani EURES</w:t>
      </w:r>
      <w:r w:rsidR="009D3709" w:rsidRPr="004142A1">
        <w:rPr>
          <w:rFonts w:ascii="Arial" w:hAnsi="Arial" w:cs="Arial"/>
          <w:sz w:val="22"/>
          <w:szCs w:val="22"/>
        </w:rPr>
        <w:t xml:space="preserve"> (ZRSZ obvezno ter druge organizacije) </w:t>
      </w:r>
    </w:p>
    <w:p w14:paraId="1DFA8A97" w14:textId="77777777" w:rsidR="009D3709" w:rsidRPr="004142A1" w:rsidRDefault="009D3709" w:rsidP="00D12BB8">
      <w:pPr>
        <w:pStyle w:val="Default"/>
        <w:numPr>
          <w:ilvl w:val="0"/>
          <w:numId w:val="29"/>
        </w:numPr>
        <w:tabs>
          <w:tab w:val="left" w:pos="567"/>
        </w:tabs>
        <w:ind w:left="426" w:hanging="284"/>
        <w:jc w:val="both"/>
        <w:rPr>
          <w:rFonts w:ascii="Arial" w:hAnsi="Arial" w:cs="Arial"/>
          <w:sz w:val="22"/>
          <w:szCs w:val="22"/>
        </w:rPr>
      </w:pPr>
      <w:r w:rsidRPr="004142A1">
        <w:rPr>
          <w:rFonts w:ascii="Arial" w:hAnsi="Arial" w:cs="Arial"/>
          <w:b/>
          <w:sz w:val="22"/>
          <w:szCs w:val="22"/>
        </w:rPr>
        <w:t>partnerji EURES</w:t>
      </w:r>
      <w:r w:rsidRPr="004142A1">
        <w:rPr>
          <w:rFonts w:ascii="Arial" w:hAnsi="Arial" w:cs="Arial"/>
          <w:sz w:val="22"/>
          <w:szCs w:val="22"/>
        </w:rPr>
        <w:t xml:space="preserve"> (druge organizacije, če ne izpolnjujejo pogojev za član</w:t>
      </w:r>
      <w:r w:rsidR="008A6F7E" w:rsidRPr="004142A1">
        <w:rPr>
          <w:rFonts w:ascii="Arial" w:hAnsi="Arial" w:cs="Arial"/>
          <w:sz w:val="22"/>
          <w:szCs w:val="22"/>
        </w:rPr>
        <w:t>a</w:t>
      </w:r>
      <w:r w:rsidRPr="004142A1">
        <w:rPr>
          <w:rFonts w:ascii="Arial" w:hAnsi="Arial" w:cs="Arial"/>
          <w:sz w:val="22"/>
          <w:szCs w:val="22"/>
        </w:rPr>
        <w:t xml:space="preserve">) </w:t>
      </w:r>
    </w:p>
    <w:p w14:paraId="2FA37775" w14:textId="77777777" w:rsidR="009D3709" w:rsidRPr="004142A1" w:rsidRDefault="009D3709" w:rsidP="009D3709">
      <w:pPr>
        <w:pStyle w:val="Default"/>
        <w:tabs>
          <w:tab w:val="left" w:pos="567"/>
        </w:tabs>
        <w:rPr>
          <w:rFonts w:ascii="Arial" w:hAnsi="Arial" w:cs="Arial"/>
          <w:sz w:val="22"/>
          <w:szCs w:val="22"/>
        </w:rPr>
      </w:pPr>
    </w:p>
    <w:p w14:paraId="2D2A8A9D" w14:textId="77777777" w:rsidR="00527AC2" w:rsidRPr="004142A1" w:rsidRDefault="009D3709" w:rsidP="00527AC2">
      <w:pPr>
        <w:pStyle w:val="Default"/>
        <w:tabs>
          <w:tab w:val="left" w:pos="567"/>
        </w:tabs>
        <w:rPr>
          <w:rFonts w:ascii="Arial" w:hAnsi="Arial" w:cs="Arial"/>
          <w:b/>
          <w:sz w:val="22"/>
          <w:szCs w:val="22"/>
        </w:rPr>
      </w:pPr>
      <w:r w:rsidRPr="004142A1">
        <w:rPr>
          <w:rFonts w:ascii="Arial" w:hAnsi="Arial" w:cs="Arial"/>
          <w:b/>
          <w:sz w:val="22"/>
          <w:szCs w:val="22"/>
        </w:rPr>
        <w:t xml:space="preserve">Vloga članov mreže EURES </w:t>
      </w:r>
    </w:p>
    <w:p w14:paraId="54146AF9" w14:textId="77777777" w:rsidR="00527AC2" w:rsidRPr="004142A1" w:rsidRDefault="00527AC2" w:rsidP="00527AC2">
      <w:pPr>
        <w:pStyle w:val="Default"/>
        <w:tabs>
          <w:tab w:val="left" w:pos="567"/>
        </w:tabs>
        <w:rPr>
          <w:rFonts w:ascii="Arial" w:hAnsi="Arial" w:cs="Arial"/>
          <w:b/>
          <w:sz w:val="22"/>
          <w:szCs w:val="22"/>
        </w:rPr>
      </w:pPr>
    </w:p>
    <w:p w14:paraId="2E58A64E" w14:textId="77777777" w:rsidR="00527AC2" w:rsidRPr="004142A1" w:rsidRDefault="00527AC2" w:rsidP="00D12BB8">
      <w:pPr>
        <w:pStyle w:val="Default"/>
        <w:tabs>
          <w:tab w:val="left" w:pos="567"/>
        </w:tabs>
        <w:jc w:val="both"/>
        <w:rPr>
          <w:rFonts w:ascii="Arial" w:hAnsi="Arial" w:cs="Arial"/>
          <w:sz w:val="22"/>
          <w:szCs w:val="22"/>
        </w:rPr>
      </w:pPr>
      <w:r w:rsidRPr="004142A1">
        <w:rPr>
          <w:rFonts w:ascii="Arial" w:hAnsi="Arial" w:cs="Arial"/>
          <w:sz w:val="22"/>
          <w:szCs w:val="22"/>
        </w:rPr>
        <w:t xml:space="preserve">Člani mreže EURES sodelujejo v tej mreži z izpolnjevanjem </w:t>
      </w:r>
      <w:r w:rsidRPr="004142A1">
        <w:rPr>
          <w:rFonts w:ascii="Arial" w:hAnsi="Arial" w:cs="Arial"/>
          <w:b/>
          <w:sz w:val="22"/>
          <w:szCs w:val="22"/>
        </w:rPr>
        <w:t>vseh</w:t>
      </w:r>
      <w:r w:rsidRPr="004142A1">
        <w:rPr>
          <w:rFonts w:ascii="Arial" w:hAnsi="Arial" w:cs="Arial"/>
          <w:sz w:val="22"/>
          <w:szCs w:val="22"/>
        </w:rPr>
        <w:t xml:space="preserve"> naslednjih nalog:</w:t>
      </w:r>
    </w:p>
    <w:p w14:paraId="19F0BBA1" w14:textId="77777777" w:rsidR="00527AC2" w:rsidRPr="004142A1" w:rsidRDefault="00527AC2" w:rsidP="00D12BB8">
      <w:pPr>
        <w:pStyle w:val="Default"/>
        <w:numPr>
          <w:ilvl w:val="0"/>
          <w:numId w:val="31"/>
        </w:numPr>
        <w:tabs>
          <w:tab w:val="left" w:pos="567"/>
        </w:tabs>
        <w:ind w:left="426" w:hanging="284"/>
        <w:jc w:val="both"/>
        <w:rPr>
          <w:rFonts w:ascii="Arial" w:hAnsi="Arial" w:cs="Arial"/>
          <w:sz w:val="22"/>
          <w:szCs w:val="22"/>
        </w:rPr>
      </w:pPr>
      <w:r w:rsidRPr="004142A1">
        <w:rPr>
          <w:rFonts w:ascii="Arial" w:hAnsi="Arial" w:cs="Arial"/>
          <w:b/>
          <w:sz w:val="22"/>
          <w:szCs w:val="22"/>
        </w:rPr>
        <w:t>prispevanje k bazi prostih delovnih mest</w:t>
      </w:r>
      <w:r w:rsidRPr="004142A1">
        <w:rPr>
          <w:rFonts w:ascii="Arial" w:hAnsi="Arial" w:cs="Arial"/>
          <w:sz w:val="22"/>
          <w:szCs w:val="22"/>
        </w:rPr>
        <w:t xml:space="preserve"> na portalu EURES preko enotnega informacijskega kanala v ZRSZ (v skladu s točko (a) člena 17(1) Uredbe EURES);</w:t>
      </w:r>
    </w:p>
    <w:p w14:paraId="435AD94B" w14:textId="77777777" w:rsidR="00527AC2" w:rsidRPr="004142A1" w:rsidRDefault="00527AC2" w:rsidP="00D12BB8">
      <w:pPr>
        <w:pStyle w:val="Default"/>
        <w:numPr>
          <w:ilvl w:val="0"/>
          <w:numId w:val="31"/>
        </w:numPr>
        <w:tabs>
          <w:tab w:val="left" w:pos="567"/>
        </w:tabs>
        <w:ind w:left="426" w:hanging="284"/>
        <w:jc w:val="both"/>
        <w:rPr>
          <w:rFonts w:ascii="Arial" w:hAnsi="Arial" w:cs="Arial"/>
          <w:sz w:val="22"/>
          <w:szCs w:val="22"/>
        </w:rPr>
      </w:pPr>
      <w:r w:rsidRPr="004142A1">
        <w:rPr>
          <w:rFonts w:ascii="Arial" w:hAnsi="Arial" w:cs="Arial"/>
          <w:b/>
          <w:sz w:val="22"/>
          <w:szCs w:val="22"/>
        </w:rPr>
        <w:t>prispevanje k bazi prijav za zaposlitev in življenjepisov</w:t>
      </w:r>
      <w:r w:rsidRPr="004142A1">
        <w:rPr>
          <w:rFonts w:ascii="Arial" w:hAnsi="Arial" w:cs="Arial"/>
          <w:sz w:val="22"/>
          <w:szCs w:val="22"/>
        </w:rPr>
        <w:t xml:space="preserve"> na portalu EURES preko enotnega informacijskega kanala v ZRSZ (v skladu s točko (b) člena 17(1) Uredbe EURES);</w:t>
      </w:r>
    </w:p>
    <w:p w14:paraId="0F4EE8DE" w14:textId="77777777" w:rsidR="00DC2333" w:rsidRPr="004142A1" w:rsidRDefault="00527AC2" w:rsidP="00D12BB8">
      <w:pPr>
        <w:pStyle w:val="Default"/>
        <w:numPr>
          <w:ilvl w:val="0"/>
          <w:numId w:val="31"/>
        </w:numPr>
        <w:tabs>
          <w:tab w:val="left" w:pos="567"/>
        </w:tabs>
        <w:ind w:left="426" w:hanging="284"/>
        <w:jc w:val="both"/>
        <w:rPr>
          <w:rFonts w:ascii="Arial" w:hAnsi="Arial" w:cs="Arial"/>
          <w:sz w:val="22"/>
          <w:szCs w:val="22"/>
        </w:rPr>
      </w:pPr>
      <w:r w:rsidRPr="004142A1">
        <w:rPr>
          <w:rFonts w:ascii="Arial" w:hAnsi="Arial" w:cs="Arial"/>
          <w:b/>
          <w:sz w:val="22"/>
          <w:szCs w:val="22"/>
        </w:rPr>
        <w:t>zagotavljanje podpornih storitev za delavce in delodajalce</w:t>
      </w:r>
      <w:r w:rsidRPr="004142A1">
        <w:rPr>
          <w:rFonts w:ascii="Arial" w:hAnsi="Arial" w:cs="Arial"/>
          <w:sz w:val="22"/>
          <w:szCs w:val="22"/>
        </w:rPr>
        <w:t xml:space="preserve"> (v skladu s členi 23 in 24, členom 25(1), členom 26 in 27 Uredbe EURES).</w:t>
      </w:r>
      <w:r w:rsidR="00434420" w:rsidRPr="004142A1">
        <w:rPr>
          <w:rFonts w:ascii="Arial" w:hAnsi="Arial" w:cs="Arial"/>
          <w:sz w:val="22"/>
          <w:szCs w:val="22"/>
        </w:rPr>
        <w:tab/>
      </w:r>
    </w:p>
    <w:p w14:paraId="61483F39" w14:textId="77777777" w:rsidR="00A86C30" w:rsidRPr="004142A1" w:rsidRDefault="00A86C30" w:rsidP="00A86C30">
      <w:pPr>
        <w:pStyle w:val="Default"/>
        <w:rPr>
          <w:rFonts w:ascii="Arial" w:hAnsi="Arial" w:cs="Arial"/>
          <w:b/>
          <w:sz w:val="22"/>
          <w:szCs w:val="22"/>
        </w:rPr>
      </w:pPr>
    </w:p>
    <w:p w14:paraId="2BAE5EDA" w14:textId="1766551C" w:rsidR="009D3709" w:rsidRPr="004142A1" w:rsidRDefault="009D3709" w:rsidP="00D12BB8">
      <w:pPr>
        <w:pStyle w:val="Default"/>
        <w:jc w:val="both"/>
        <w:rPr>
          <w:rFonts w:ascii="Arial" w:hAnsi="Arial" w:cs="Arial"/>
          <w:sz w:val="22"/>
          <w:szCs w:val="22"/>
        </w:rPr>
      </w:pPr>
      <w:r w:rsidRPr="004142A1">
        <w:rPr>
          <w:rFonts w:ascii="Arial" w:hAnsi="Arial" w:cs="Arial"/>
          <w:sz w:val="22"/>
          <w:szCs w:val="22"/>
        </w:rPr>
        <w:lastRenderedPageBreak/>
        <w:t>Če organizacija ne izpolnjuje pogojev za članstvo v mreži EURES, ker nima baze prostih delovnih mest in življenjepisov iskalcev zaposlitve, izpolnjuje pa pogoje za zagotavljanje</w:t>
      </w:r>
      <w:r w:rsidR="00527AC2" w:rsidRPr="004142A1">
        <w:rPr>
          <w:rFonts w:ascii="Arial" w:hAnsi="Arial" w:cs="Arial"/>
          <w:sz w:val="22"/>
          <w:szCs w:val="22"/>
        </w:rPr>
        <w:t xml:space="preserve"> </w:t>
      </w:r>
      <w:r w:rsidR="00527AC2" w:rsidRPr="004142A1">
        <w:rPr>
          <w:rFonts w:ascii="Arial" w:hAnsi="Arial" w:cs="Arial"/>
          <w:b/>
          <w:sz w:val="22"/>
          <w:szCs w:val="22"/>
        </w:rPr>
        <w:t>vsaj</w:t>
      </w:r>
      <w:r w:rsidRPr="004142A1">
        <w:rPr>
          <w:rFonts w:ascii="Arial" w:hAnsi="Arial" w:cs="Arial"/>
          <w:b/>
          <w:sz w:val="22"/>
          <w:szCs w:val="22"/>
        </w:rPr>
        <w:t xml:space="preserve"> </w:t>
      </w:r>
      <w:r w:rsidR="00527AC2" w:rsidRPr="004142A1">
        <w:rPr>
          <w:rFonts w:ascii="Arial" w:hAnsi="Arial" w:cs="Arial"/>
          <w:b/>
          <w:sz w:val="22"/>
          <w:szCs w:val="22"/>
        </w:rPr>
        <w:t>ene</w:t>
      </w:r>
      <w:r w:rsidR="00527AC2" w:rsidRPr="004142A1">
        <w:rPr>
          <w:rFonts w:ascii="Arial" w:hAnsi="Arial" w:cs="Arial"/>
          <w:sz w:val="22"/>
          <w:szCs w:val="22"/>
        </w:rPr>
        <w:t xml:space="preserve"> od zgoraj navedenih nalog,</w:t>
      </w:r>
      <w:r w:rsidRPr="004142A1">
        <w:rPr>
          <w:rFonts w:ascii="Arial" w:hAnsi="Arial" w:cs="Arial"/>
          <w:sz w:val="22"/>
          <w:szCs w:val="22"/>
        </w:rPr>
        <w:t xml:space="preserve"> lahko zaprosi za sodelovanje v mreži EURES kot </w:t>
      </w:r>
      <w:r w:rsidRPr="004142A1">
        <w:rPr>
          <w:rFonts w:ascii="Arial" w:hAnsi="Arial" w:cs="Arial"/>
          <w:b/>
          <w:sz w:val="22"/>
          <w:szCs w:val="22"/>
        </w:rPr>
        <w:t>partner.</w:t>
      </w:r>
    </w:p>
    <w:p w14:paraId="5B798F4F" w14:textId="77777777" w:rsidR="009D3709" w:rsidRPr="004142A1" w:rsidRDefault="009D3709" w:rsidP="00A86C30">
      <w:pPr>
        <w:pStyle w:val="Default"/>
        <w:rPr>
          <w:rFonts w:ascii="Arial" w:hAnsi="Arial" w:cs="Arial"/>
          <w:b/>
          <w:sz w:val="22"/>
          <w:szCs w:val="22"/>
        </w:rPr>
      </w:pPr>
    </w:p>
    <w:p w14:paraId="617BB9CA" w14:textId="77777777" w:rsidR="00A86C30" w:rsidRPr="004142A1" w:rsidRDefault="00A86C30" w:rsidP="00A86C30">
      <w:pPr>
        <w:pStyle w:val="Default"/>
        <w:numPr>
          <w:ilvl w:val="0"/>
          <w:numId w:val="25"/>
        </w:numPr>
        <w:rPr>
          <w:rFonts w:ascii="Arial" w:hAnsi="Arial" w:cs="Arial"/>
          <w:b/>
          <w:sz w:val="22"/>
          <w:szCs w:val="22"/>
        </w:rPr>
      </w:pPr>
      <w:r w:rsidRPr="004142A1">
        <w:rPr>
          <w:rFonts w:ascii="Arial" w:hAnsi="Arial" w:cs="Arial"/>
          <w:b/>
          <w:sz w:val="22"/>
          <w:szCs w:val="22"/>
        </w:rPr>
        <w:t>Pravna podlaga</w:t>
      </w:r>
    </w:p>
    <w:p w14:paraId="62937065" w14:textId="77777777" w:rsidR="000E6126" w:rsidRPr="004142A1" w:rsidRDefault="000E6126" w:rsidP="008E0A4D">
      <w:pPr>
        <w:pStyle w:val="Default"/>
        <w:rPr>
          <w:rFonts w:ascii="Arial" w:hAnsi="Arial" w:cs="Arial"/>
          <w:b/>
          <w:sz w:val="22"/>
          <w:szCs w:val="22"/>
        </w:rPr>
      </w:pPr>
    </w:p>
    <w:p w14:paraId="4D4BAFC0" w14:textId="1A046EEF" w:rsidR="00A86C30" w:rsidRPr="004142A1" w:rsidRDefault="000C34E3" w:rsidP="00D12BB8">
      <w:pPr>
        <w:pStyle w:val="Default"/>
        <w:jc w:val="both"/>
        <w:rPr>
          <w:rFonts w:ascii="Arial" w:hAnsi="Arial" w:cs="Arial"/>
          <w:bCs/>
          <w:sz w:val="22"/>
          <w:szCs w:val="22"/>
        </w:rPr>
      </w:pPr>
      <w:r w:rsidRPr="004142A1">
        <w:rPr>
          <w:rFonts w:ascii="Arial" w:hAnsi="Arial" w:cs="Arial"/>
          <w:b/>
          <w:sz w:val="22"/>
          <w:szCs w:val="22"/>
        </w:rPr>
        <w:t>Uredba (EU), št. 492/2011</w:t>
      </w:r>
      <w:r w:rsidR="00B12FE0" w:rsidRPr="004142A1">
        <w:rPr>
          <w:rFonts w:ascii="Arial" w:hAnsi="Arial" w:cs="Arial"/>
          <w:b/>
          <w:sz w:val="22"/>
          <w:szCs w:val="22"/>
        </w:rPr>
        <w:t xml:space="preserve">, </w:t>
      </w:r>
      <w:r w:rsidR="00B12FE0" w:rsidRPr="004142A1">
        <w:rPr>
          <w:rFonts w:ascii="Arial" w:hAnsi="Arial" w:cs="Arial"/>
          <w:sz w:val="22"/>
          <w:szCs w:val="22"/>
        </w:rPr>
        <w:t>EP in Sveta</w:t>
      </w:r>
      <w:r w:rsidR="006965E2" w:rsidRPr="004142A1">
        <w:rPr>
          <w:rFonts w:ascii="Arial" w:hAnsi="Arial" w:cs="Arial"/>
          <w:sz w:val="22"/>
          <w:szCs w:val="22"/>
        </w:rPr>
        <w:t>,</w:t>
      </w:r>
      <w:r w:rsidR="00B12FE0" w:rsidRPr="004142A1">
        <w:rPr>
          <w:rFonts w:ascii="Arial" w:hAnsi="Arial" w:cs="Arial"/>
          <w:sz w:val="22"/>
          <w:szCs w:val="22"/>
        </w:rPr>
        <w:t xml:space="preserve"> z</w:t>
      </w:r>
      <w:r w:rsidR="00B12FE0" w:rsidRPr="004142A1">
        <w:rPr>
          <w:rFonts w:ascii="Arial" w:hAnsi="Arial" w:cs="Arial"/>
          <w:bCs/>
          <w:sz w:val="22"/>
          <w:szCs w:val="22"/>
        </w:rPr>
        <w:t xml:space="preserve"> dne 5. aprila 2011</w:t>
      </w:r>
      <w:r w:rsidR="006965E2" w:rsidRPr="004142A1">
        <w:rPr>
          <w:rFonts w:ascii="Arial" w:hAnsi="Arial" w:cs="Arial"/>
          <w:bCs/>
          <w:sz w:val="22"/>
          <w:szCs w:val="22"/>
        </w:rPr>
        <w:t>,</w:t>
      </w:r>
      <w:r w:rsidR="00B12FE0" w:rsidRPr="004142A1">
        <w:rPr>
          <w:rFonts w:ascii="Arial" w:hAnsi="Arial" w:cs="Arial"/>
          <w:bCs/>
          <w:sz w:val="22"/>
          <w:szCs w:val="22"/>
        </w:rPr>
        <w:t xml:space="preserve"> o prostem gibanju delavcev v Uniji</w:t>
      </w:r>
      <w:r w:rsidR="006965E2" w:rsidRPr="004142A1">
        <w:rPr>
          <w:rFonts w:ascii="Arial" w:hAnsi="Arial" w:cs="Arial"/>
          <w:bCs/>
          <w:sz w:val="22"/>
          <w:szCs w:val="22"/>
        </w:rPr>
        <w:t xml:space="preserve">, ki določa enako obravnavanje in dostop do zaposlitve </w:t>
      </w:r>
      <w:r w:rsidR="008E0A4D" w:rsidRPr="004142A1">
        <w:rPr>
          <w:rFonts w:ascii="Arial" w:hAnsi="Arial" w:cs="Arial"/>
          <w:bCs/>
          <w:sz w:val="22"/>
          <w:szCs w:val="22"/>
        </w:rPr>
        <w:t>državljanom držav članic, ki iščejo zaposlitev na ozemlju druge države članice, in njihovim družinskim članom</w:t>
      </w:r>
      <w:r w:rsidR="006965E2" w:rsidRPr="004142A1">
        <w:rPr>
          <w:rFonts w:ascii="Arial" w:hAnsi="Arial" w:cs="Arial"/>
          <w:bCs/>
          <w:sz w:val="22"/>
          <w:szCs w:val="22"/>
        </w:rPr>
        <w:t>.</w:t>
      </w:r>
      <w:r w:rsidR="008E0A4D" w:rsidRPr="004142A1">
        <w:rPr>
          <w:rFonts w:ascii="Arial" w:hAnsi="Arial" w:cs="Arial"/>
          <w:bCs/>
          <w:sz w:val="22"/>
          <w:szCs w:val="22"/>
        </w:rPr>
        <w:t xml:space="preserve"> Uredba tudi določa sodelovanje med državami članicami in Evropsko komisijo pri popolnitvi prostih delovnih mest in prijav za zaposlitev. </w:t>
      </w:r>
    </w:p>
    <w:p w14:paraId="6BA24984" w14:textId="77777777" w:rsidR="008E0A4D" w:rsidRPr="004142A1" w:rsidRDefault="008E0A4D" w:rsidP="00D12BB8">
      <w:pPr>
        <w:pStyle w:val="Default"/>
        <w:jc w:val="both"/>
        <w:rPr>
          <w:rFonts w:ascii="Arial" w:hAnsi="Arial" w:cs="Arial"/>
          <w:sz w:val="22"/>
          <w:szCs w:val="22"/>
        </w:rPr>
      </w:pPr>
    </w:p>
    <w:p w14:paraId="4BEB34F4" w14:textId="17A0EF57" w:rsidR="00B10368" w:rsidRPr="004142A1" w:rsidRDefault="000C34E3" w:rsidP="00D12BB8">
      <w:pPr>
        <w:jc w:val="both"/>
        <w:rPr>
          <w:rFonts w:eastAsia="Times New Roman" w:cs="Arial"/>
          <w:b/>
          <w:color w:val="000000"/>
          <w:sz w:val="22"/>
          <w:lang w:eastAsia="sl-SI"/>
        </w:rPr>
      </w:pPr>
      <w:r w:rsidRPr="004142A1">
        <w:rPr>
          <w:rFonts w:cs="Arial"/>
          <w:b/>
          <w:sz w:val="22"/>
        </w:rPr>
        <w:t>Uredba (EU), št.</w:t>
      </w:r>
      <w:r w:rsidRPr="004142A1">
        <w:rPr>
          <w:b/>
          <w:sz w:val="22"/>
        </w:rPr>
        <w:t xml:space="preserve"> 2016/589</w:t>
      </w:r>
      <w:r w:rsidRPr="004142A1">
        <w:rPr>
          <w:sz w:val="22"/>
        </w:rPr>
        <w:t xml:space="preserve"> EP in S</w:t>
      </w:r>
      <w:r w:rsidR="006965E2" w:rsidRPr="004142A1">
        <w:rPr>
          <w:sz w:val="22"/>
        </w:rPr>
        <w:t>veta</w:t>
      </w:r>
      <w:r w:rsidRPr="004142A1">
        <w:rPr>
          <w:sz w:val="22"/>
        </w:rPr>
        <w:t>, z dne 13. aprila 2016, o evropski mreži služb za zaposlovanje (EURES), dostopu delavcev do storitev na področju mobilnosti in nadaljnjem povezovanju trgov dela</w:t>
      </w:r>
      <w:r w:rsidR="00350173">
        <w:rPr>
          <w:sz w:val="22"/>
        </w:rPr>
        <w:t xml:space="preserve"> (v nadaljevanju Uredba EURES)</w:t>
      </w:r>
      <w:r w:rsidR="00E60D80">
        <w:rPr>
          <w:rStyle w:val="Sprotnaopomba-sklic"/>
          <w:sz w:val="22"/>
        </w:rPr>
        <w:footnoteReference w:id="1"/>
      </w:r>
      <w:r w:rsidR="00B10368" w:rsidRPr="004142A1">
        <w:rPr>
          <w:sz w:val="22"/>
        </w:rPr>
        <w:t xml:space="preserve"> in </w:t>
      </w:r>
      <w:r w:rsidR="00B10368" w:rsidRPr="004142A1">
        <w:rPr>
          <w:b/>
          <w:sz w:val="22"/>
        </w:rPr>
        <w:t>I</w:t>
      </w:r>
      <w:r w:rsidR="00DC2333" w:rsidRPr="004142A1">
        <w:rPr>
          <w:rFonts w:eastAsia="Times New Roman" w:cs="Arial"/>
          <w:b/>
          <w:color w:val="000000"/>
          <w:sz w:val="22"/>
          <w:lang w:eastAsia="sl-SI"/>
        </w:rPr>
        <w:t xml:space="preserve">zvedbeni sklepi </w:t>
      </w:r>
      <w:r w:rsidR="00B10368" w:rsidRPr="004142A1">
        <w:rPr>
          <w:rFonts w:eastAsia="Times New Roman" w:cs="Arial"/>
          <w:b/>
          <w:color w:val="000000"/>
          <w:sz w:val="22"/>
          <w:lang w:eastAsia="sl-SI"/>
        </w:rPr>
        <w:t xml:space="preserve">Komisije </w:t>
      </w:r>
      <w:r w:rsidR="00B10368" w:rsidRPr="009B12E5">
        <w:rPr>
          <w:rFonts w:eastAsia="Times New Roman" w:cs="Arial"/>
          <w:color w:val="000000"/>
          <w:sz w:val="22"/>
          <w:lang w:eastAsia="sl-SI"/>
        </w:rPr>
        <w:t>(</w:t>
      </w:r>
      <w:r w:rsidR="00B10368" w:rsidRPr="004142A1">
        <w:rPr>
          <w:rFonts w:eastAsia="Times New Roman" w:cs="Arial"/>
          <w:color w:val="000000"/>
          <w:sz w:val="22"/>
          <w:lang w:eastAsia="sl-SI"/>
        </w:rPr>
        <w:t xml:space="preserve">EU) </w:t>
      </w:r>
      <w:r w:rsidR="00537FDF" w:rsidRPr="004142A1">
        <w:rPr>
          <w:rFonts w:eastAsia="Times New Roman" w:cs="Arial"/>
          <w:color w:val="000000"/>
          <w:sz w:val="22"/>
          <w:lang w:eastAsia="sl-SI"/>
        </w:rPr>
        <w:t xml:space="preserve">iz leta 2017 in 2018 (2017/1255 </w:t>
      </w:r>
      <w:r w:rsidR="00B10368" w:rsidRPr="004142A1">
        <w:rPr>
          <w:rFonts w:eastAsia="Times New Roman" w:cs="Arial"/>
          <w:color w:val="000000"/>
          <w:sz w:val="22"/>
          <w:lang w:eastAsia="sl-SI"/>
        </w:rPr>
        <w:t>2017/1256</w:t>
      </w:r>
      <w:r w:rsidR="00537FDF" w:rsidRPr="004142A1">
        <w:rPr>
          <w:rFonts w:eastAsia="Times New Roman" w:cs="Arial"/>
          <w:color w:val="000000"/>
          <w:sz w:val="22"/>
          <w:lang w:eastAsia="sl-SI"/>
        </w:rPr>
        <w:t>, 2017/1257, 2018/170, 2018/</w:t>
      </w:r>
      <w:r w:rsidR="00434420" w:rsidRPr="004142A1">
        <w:rPr>
          <w:rFonts w:eastAsia="Times New Roman" w:cs="Arial"/>
          <w:color w:val="000000"/>
          <w:sz w:val="22"/>
          <w:lang w:eastAsia="sl-SI"/>
        </w:rPr>
        <w:t xml:space="preserve">1020 in 2018/1021. </w:t>
      </w:r>
    </w:p>
    <w:p w14:paraId="195B52FA" w14:textId="77777777" w:rsidR="00DC2333" w:rsidRPr="004142A1" w:rsidRDefault="00DC2333" w:rsidP="00D12BB8">
      <w:pPr>
        <w:jc w:val="both"/>
        <w:rPr>
          <w:rFonts w:eastAsia="Times New Roman" w:cs="Arial"/>
          <w:b/>
          <w:color w:val="000000"/>
          <w:sz w:val="22"/>
          <w:lang w:eastAsia="sl-SI"/>
        </w:rPr>
      </w:pPr>
    </w:p>
    <w:p w14:paraId="5F8B0E98" w14:textId="781B9C46" w:rsidR="008E0A4D" w:rsidRPr="004142A1" w:rsidRDefault="008E0A4D" w:rsidP="00D12BB8">
      <w:pPr>
        <w:jc w:val="both"/>
        <w:rPr>
          <w:rFonts w:eastAsia="Times New Roman" w:cs="Arial"/>
          <w:color w:val="000000"/>
          <w:sz w:val="22"/>
          <w:lang w:eastAsia="sl-SI"/>
        </w:rPr>
      </w:pPr>
      <w:r w:rsidRPr="004142A1">
        <w:rPr>
          <w:rFonts w:eastAsia="Times New Roman" w:cs="Arial"/>
          <w:b/>
          <w:color w:val="000000"/>
          <w:sz w:val="22"/>
          <w:lang w:eastAsia="sl-SI"/>
        </w:rPr>
        <w:t xml:space="preserve">ZRSZ </w:t>
      </w:r>
      <w:r w:rsidRPr="009B12E5">
        <w:rPr>
          <w:rFonts w:eastAsia="Times New Roman" w:cs="Arial"/>
          <w:color w:val="000000"/>
          <w:sz w:val="22"/>
          <w:lang w:eastAsia="sl-SI"/>
        </w:rPr>
        <w:t>je</w:t>
      </w:r>
      <w:r w:rsidR="00D65CC4" w:rsidRPr="004142A1">
        <w:rPr>
          <w:rFonts w:eastAsia="Times New Roman" w:cs="Arial"/>
          <w:b/>
          <w:color w:val="000000"/>
          <w:sz w:val="22"/>
          <w:lang w:eastAsia="sl-SI"/>
        </w:rPr>
        <w:t xml:space="preserve"> </w:t>
      </w:r>
      <w:r w:rsidR="00D65CC4" w:rsidRPr="004142A1">
        <w:rPr>
          <w:rFonts w:eastAsia="Times New Roman" w:cs="Arial"/>
          <w:color w:val="000000"/>
          <w:sz w:val="22"/>
          <w:lang w:eastAsia="sl-SI"/>
        </w:rPr>
        <w:t>v skladu z navedeno Uredbo</w:t>
      </w:r>
      <w:r w:rsidRPr="004142A1">
        <w:rPr>
          <w:rFonts w:eastAsia="Times New Roman" w:cs="Arial"/>
          <w:b/>
          <w:color w:val="000000"/>
          <w:sz w:val="22"/>
          <w:lang w:eastAsia="sl-SI"/>
        </w:rPr>
        <w:t xml:space="preserve"> s sklepom Ministrstva za delo, družino, socialne zadeve in enake možnosti</w:t>
      </w:r>
      <w:r w:rsidRPr="004142A1">
        <w:rPr>
          <w:rFonts w:eastAsia="Times New Roman" w:cs="Arial"/>
          <w:color w:val="000000"/>
          <w:sz w:val="22"/>
          <w:lang w:eastAsia="sl-SI"/>
        </w:rPr>
        <w:t xml:space="preserve">, določen kot </w:t>
      </w:r>
      <w:r w:rsidR="001A7666" w:rsidRPr="009B12E5">
        <w:rPr>
          <w:rFonts w:eastAsia="Times New Roman" w:cs="Arial"/>
          <w:b/>
          <w:color w:val="000000"/>
          <w:sz w:val="22"/>
          <w:lang w:eastAsia="sl-SI"/>
        </w:rPr>
        <w:t>N</w:t>
      </w:r>
      <w:r w:rsidRPr="004142A1">
        <w:rPr>
          <w:rFonts w:eastAsia="Times New Roman" w:cs="Arial"/>
          <w:b/>
          <w:color w:val="000000"/>
          <w:sz w:val="22"/>
          <w:lang w:eastAsia="sl-SI"/>
        </w:rPr>
        <w:t>acionalni urad za usklajevanje EURES</w:t>
      </w:r>
      <w:r w:rsidRPr="004142A1">
        <w:rPr>
          <w:rFonts w:eastAsia="Times New Roman" w:cs="Arial"/>
          <w:color w:val="000000"/>
          <w:sz w:val="22"/>
          <w:lang w:eastAsia="sl-SI"/>
        </w:rPr>
        <w:t xml:space="preserve"> (v nadaljevanju EURES NUU) in imenovan za </w:t>
      </w:r>
      <w:r w:rsidRPr="004142A1">
        <w:rPr>
          <w:rFonts w:eastAsia="Times New Roman" w:cs="Arial"/>
          <w:b/>
          <w:color w:val="000000"/>
          <w:sz w:val="22"/>
          <w:lang w:eastAsia="sl-SI"/>
        </w:rPr>
        <w:t>člana mreže EURES</w:t>
      </w:r>
      <w:r w:rsidRPr="004142A1">
        <w:rPr>
          <w:rFonts w:eastAsia="Times New Roman" w:cs="Arial"/>
          <w:color w:val="000000"/>
          <w:sz w:val="22"/>
          <w:lang w:eastAsia="sl-SI"/>
        </w:rPr>
        <w:t xml:space="preserve"> (sklep št. 012-12/2016/3, z dne 5. 5. 2016). EURES NUU koordinira mrežo EURES na nacionalni ravni, ki jo lahko sestavljajo EURES člani in EURES partnerji. EURES člani in partnerji izvajajo storitve EURES.</w:t>
      </w:r>
    </w:p>
    <w:p w14:paraId="74BBCBE3" w14:textId="77777777" w:rsidR="008E0A4D" w:rsidRPr="004142A1" w:rsidRDefault="008E0A4D" w:rsidP="00D12BB8">
      <w:pPr>
        <w:jc w:val="both"/>
        <w:rPr>
          <w:rFonts w:eastAsia="Times New Roman" w:cs="Arial"/>
          <w:color w:val="000000"/>
          <w:sz w:val="22"/>
          <w:lang w:eastAsia="sl-SI"/>
        </w:rPr>
      </w:pPr>
    </w:p>
    <w:p w14:paraId="6389A82B" w14:textId="75DB3B40" w:rsidR="007A006D" w:rsidRDefault="006965E2" w:rsidP="00D12BB8">
      <w:pPr>
        <w:jc w:val="both"/>
        <w:rPr>
          <w:rFonts w:eastAsia="Times New Roman" w:cs="Arial"/>
          <w:color w:val="000000"/>
          <w:sz w:val="22"/>
          <w:lang w:eastAsia="sl-SI"/>
        </w:rPr>
      </w:pPr>
      <w:r w:rsidRPr="004142A1">
        <w:rPr>
          <w:rFonts w:eastAsia="Times New Roman" w:cs="Arial"/>
          <w:b/>
          <w:color w:val="000000"/>
          <w:sz w:val="22"/>
          <w:lang w:eastAsia="sl-SI"/>
        </w:rPr>
        <w:t>Zakon o urejanju trga dela</w:t>
      </w:r>
      <w:r w:rsidRPr="004142A1">
        <w:rPr>
          <w:rFonts w:eastAsia="Times New Roman" w:cs="Arial"/>
          <w:color w:val="000000"/>
          <w:sz w:val="22"/>
          <w:lang w:eastAsia="sl-SI"/>
        </w:rPr>
        <w:t xml:space="preserve"> (Uradni list RS, št. </w:t>
      </w:r>
      <w:r w:rsidR="00EA1B28" w:rsidRPr="00EA1B28">
        <w:rPr>
          <w:rFonts w:eastAsia="Times New Roman" w:cs="Arial"/>
          <w:color w:val="000000"/>
          <w:sz w:val="22"/>
          <w:lang w:eastAsia="sl-SI"/>
        </w:rPr>
        <w:t xml:space="preserve">80/10, 40/12 – ZUJF, 21/13, 63/13, 100/13, 32/14 – ZPDZC-1, 47/15 – ZZSDT, 55/17, 75/19, 11/20 – </w:t>
      </w:r>
      <w:proofErr w:type="spellStart"/>
      <w:r w:rsidR="00EA1B28" w:rsidRPr="00EA1B28">
        <w:rPr>
          <w:rFonts w:eastAsia="Times New Roman" w:cs="Arial"/>
          <w:color w:val="000000"/>
          <w:sz w:val="22"/>
          <w:lang w:eastAsia="sl-SI"/>
        </w:rPr>
        <w:t>odl</w:t>
      </w:r>
      <w:proofErr w:type="spellEnd"/>
      <w:r w:rsidR="00EA1B28" w:rsidRPr="00EA1B28">
        <w:rPr>
          <w:rFonts w:eastAsia="Times New Roman" w:cs="Arial"/>
          <w:color w:val="000000"/>
          <w:sz w:val="22"/>
          <w:lang w:eastAsia="sl-SI"/>
        </w:rPr>
        <w:t xml:space="preserve">. US, 189/20 – ZFRO, 54/21, 172/21 – </w:t>
      </w:r>
      <w:proofErr w:type="spellStart"/>
      <w:r w:rsidR="00EA1B28" w:rsidRPr="00EA1B28">
        <w:rPr>
          <w:rFonts w:eastAsia="Times New Roman" w:cs="Arial"/>
          <w:color w:val="000000"/>
          <w:sz w:val="22"/>
          <w:lang w:eastAsia="sl-SI"/>
        </w:rPr>
        <w:t>ZODPol</w:t>
      </w:r>
      <w:proofErr w:type="spellEnd"/>
      <w:r w:rsidR="00EA1B28" w:rsidRPr="00EA1B28">
        <w:rPr>
          <w:rFonts w:eastAsia="Times New Roman" w:cs="Arial"/>
          <w:color w:val="000000"/>
          <w:sz w:val="22"/>
          <w:lang w:eastAsia="sl-SI"/>
        </w:rPr>
        <w:t xml:space="preserve">-G, 54/22, 59/22 – </w:t>
      </w:r>
      <w:proofErr w:type="spellStart"/>
      <w:r w:rsidR="00EA1B28" w:rsidRPr="00EA1B28">
        <w:rPr>
          <w:rFonts w:eastAsia="Times New Roman" w:cs="Arial"/>
          <w:color w:val="000000"/>
          <w:sz w:val="22"/>
          <w:lang w:eastAsia="sl-SI"/>
        </w:rPr>
        <w:t>odl</w:t>
      </w:r>
      <w:proofErr w:type="spellEnd"/>
      <w:r w:rsidR="00EA1B28" w:rsidRPr="00EA1B28">
        <w:rPr>
          <w:rFonts w:eastAsia="Times New Roman" w:cs="Arial"/>
          <w:color w:val="000000"/>
          <w:sz w:val="22"/>
          <w:lang w:eastAsia="sl-SI"/>
        </w:rPr>
        <w:t>. US in 109/23</w:t>
      </w:r>
      <w:r w:rsidR="00EA1B28">
        <w:rPr>
          <w:rFonts w:eastAsia="Times New Roman" w:cs="Arial"/>
          <w:color w:val="000000"/>
          <w:sz w:val="22"/>
          <w:lang w:eastAsia="sl-SI"/>
        </w:rPr>
        <w:t>; ZUTD</w:t>
      </w:r>
      <w:r w:rsidRPr="004142A1">
        <w:rPr>
          <w:rFonts w:eastAsia="Times New Roman" w:cs="Arial"/>
          <w:color w:val="000000"/>
          <w:sz w:val="22"/>
          <w:lang w:eastAsia="sl-SI"/>
        </w:rPr>
        <w:t>).</w:t>
      </w:r>
      <w:r w:rsidR="00D9478D" w:rsidRPr="004142A1">
        <w:rPr>
          <w:rFonts w:eastAsia="Times New Roman" w:cs="Arial"/>
          <w:color w:val="000000"/>
          <w:sz w:val="22"/>
          <w:lang w:eastAsia="sl-SI"/>
        </w:rPr>
        <w:t xml:space="preserve"> Zakon ureja </w:t>
      </w:r>
      <w:r w:rsidR="009F1EAF" w:rsidRPr="004142A1">
        <w:rPr>
          <w:rFonts w:eastAsia="Times New Roman" w:cs="Arial"/>
          <w:color w:val="000000"/>
          <w:sz w:val="22"/>
          <w:lang w:eastAsia="sl-SI"/>
        </w:rPr>
        <w:t xml:space="preserve">ukrepe države na trgu dela, med katerimi sta </w:t>
      </w:r>
      <w:r w:rsidR="00D9478D" w:rsidRPr="004142A1">
        <w:rPr>
          <w:rFonts w:eastAsia="Times New Roman" w:cs="Arial"/>
          <w:color w:val="000000"/>
          <w:sz w:val="22"/>
          <w:lang w:eastAsia="sl-SI"/>
        </w:rPr>
        <w:t>storitv</w:t>
      </w:r>
      <w:r w:rsidR="009F1EAF" w:rsidRPr="004142A1">
        <w:rPr>
          <w:rFonts w:eastAsia="Times New Roman" w:cs="Arial"/>
          <w:color w:val="000000"/>
          <w:sz w:val="22"/>
          <w:lang w:eastAsia="sl-SI"/>
        </w:rPr>
        <w:t>i</w:t>
      </w:r>
      <w:r w:rsidR="00D9478D" w:rsidRPr="004142A1">
        <w:rPr>
          <w:rFonts w:eastAsia="Times New Roman" w:cs="Arial"/>
          <w:color w:val="000000"/>
          <w:sz w:val="22"/>
          <w:lang w:eastAsia="sl-SI"/>
        </w:rPr>
        <w:t xml:space="preserve"> za trg dela (vseživljenjska karierna orientacija in posredovanje zaposlitve)</w:t>
      </w:r>
      <w:r w:rsidR="00011A34" w:rsidRPr="004142A1">
        <w:rPr>
          <w:rFonts w:eastAsia="Times New Roman" w:cs="Arial"/>
          <w:color w:val="000000"/>
          <w:sz w:val="22"/>
          <w:lang w:eastAsia="sl-SI"/>
        </w:rPr>
        <w:t xml:space="preserve">. Izvajanje teh storitev je </w:t>
      </w:r>
      <w:r w:rsidR="00011A34" w:rsidRPr="004142A1">
        <w:rPr>
          <w:rFonts w:eastAsia="Times New Roman" w:cs="Arial"/>
          <w:bCs/>
          <w:color w:val="000000"/>
          <w:sz w:val="22"/>
          <w:lang w:eastAsia="sl-SI"/>
        </w:rPr>
        <w:t>v pristojnosti Zavoda RS za zaposlovanje</w:t>
      </w:r>
      <w:r w:rsidR="00011A34" w:rsidRPr="004142A1">
        <w:rPr>
          <w:rFonts w:eastAsia="Times New Roman" w:cs="Arial"/>
          <w:color w:val="000000"/>
          <w:sz w:val="22"/>
          <w:lang w:eastAsia="sl-SI"/>
        </w:rPr>
        <w:t xml:space="preserve"> kot osrednje institucije na trgu dela, </w:t>
      </w:r>
      <w:r w:rsidR="00011A34" w:rsidRPr="004142A1">
        <w:rPr>
          <w:rFonts w:eastAsia="Times New Roman" w:cs="Arial"/>
          <w:bCs/>
          <w:color w:val="000000"/>
          <w:sz w:val="22"/>
          <w:lang w:eastAsia="sl-SI"/>
        </w:rPr>
        <w:t>Ministrstvo za delo, družino in socialne zadeve</w:t>
      </w:r>
      <w:r w:rsidR="00011A34" w:rsidRPr="004142A1">
        <w:rPr>
          <w:rFonts w:eastAsia="Times New Roman" w:cs="Arial"/>
          <w:color w:val="000000"/>
          <w:sz w:val="22"/>
          <w:lang w:eastAsia="sl-SI"/>
        </w:rPr>
        <w:t xml:space="preserve"> pa </w:t>
      </w:r>
      <w:r w:rsidR="00011A34" w:rsidRPr="004142A1">
        <w:rPr>
          <w:rFonts w:eastAsia="Times New Roman" w:cs="Arial"/>
          <w:bCs/>
          <w:color w:val="000000"/>
          <w:sz w:val="22"/>
          <w:lang w:eastAsia="sl-SI"/>
        </w:rPr>
        <w:t>lahko</w:t>
      </w:r>
      <w:r w:rsidR="00011A34" w:rsidRPr="004142A1">
        <w:rPr>
          <w:rFonts w:eastAsia="Times New Roman" w:cs="Arial"/>
          <w:color w:val="000000"/>
          <w:sz w:val="22"/>
          <w:lang w:eastAsia="sl-SI"/>
        </w:rPr>
        <w:t xml:space="preserve"> za izvajanje storitev za trg dela </w:t>
      </w:r>
      <w:r w:rsidR="00011A34" w:rsidRPr="004142A1">
        <w:rPr>
          <w:rFonts w:eastAsia="Times New Roman" w:cs="Arial"/>
          <w:bCs/>
          <w:color w:val="000000"/>
          <w:sz w:val="22"/>
          <w:lang w:eastAsia="sl-SI"/>
        </w:rPr>
        <w:t xml:space="preserve">podeli koncesije tudi drugim </w:t>
      </w:r>
      <w:r w:rsidR="00D56322" w:rsidRPr="004142A1">
        <w:rPr>
          <w:rFonts w:eastAsia="Times New Roman" w:cs="Arial"/>
          <w:bCs/>
          <w:color w:val="000000"/>
          <w:sz w:val="22"/>
          <w:lang w:eastAsia="sl-SI"/>
        </w:rPr>
        <w:t>i</w:t>
      </w:r>
      <w:r w:rsidR="00011A34" w:rsidRPr="004142A1">
        <w:rPr>
          <w:rFonts w:eastAsia="Times New Roman" w:cs="Arial"/>
          <w:bCs/>
          <w:color w:val="000000"/>
          <w:sz w:val="22"/>
          <w:lang w:eastAsia="sl-SI"/>
        </w:rPr>
        <w:t>zvajalcem</w:t>
      </w:r>
      <w:r w:rsidR="00011A34" w:rsidRPr="004142A1">
        <w:rPr>
          <w:rFonts w:eastAsia="Times New Roman" w:cs="Arial"/>
          <w:color w:val="000000"/>
          <w:sz w:val="22"/>
          <w:lang w:eastAsia="sl-SI"/>
        </w:rPr>
        <w:t>.</w:t>
      </w:r>
      <w:r w:rsidR="00D56322" w:rsidRPr="004142A1">
        <w:rPr>
          <w:rFonts w:eastAsia="Times New Roman" w:cs="Arial"/>
          <w:color w:val="000000"/>
          <w:sz w:val="22"/>
          <w:lang w:eastAsia="sl-SI"/>
        </w:rPr>
        <w:t xml:space="preserve"> Državljani držav članic EU, Evropskega gospodarskega prostora (EGP) in Švicarske konfederacije so v pravicah in obveznostih, določenih s tem zakonom, izenačeni s slovenskim državljani. Informiranje in posredovanje zaposlitve pa se izvaja tako na slovenskem kot tudi na EU trgu dela (storitve EURES). </w:t>
      </w:r>
      <w:r w:rsidR="005B705A" w:rsidRPr="004142A1">
        <w:rPr>
          <w:rFonts w:eastAsia="Times New Roman" w:cs="Arial"/>
          <w:color w:val="000000"/>
          <w:sz w:val="22"/>
          <w:lang w:eastAsia="sl-SI"/>
        </w:rPr>
        <w:t>Izvajalci</w:t>
      </w:r>
      <w:r w:rsidR="00347D7D" w:rsidRPr="004142A1">
        <w:rPr>
          <w:rFonts w:eastAsia="Times New Roman" w:cs="Arial"/>
          <w:b/>
          <w:bCs/>
          <w:color w:val="000000"/>
          <w:sz w:val="22"/>
          <w:lang w:eastAsia="sl-SI"/>
        </w:rPr>
        <w:t xml:space="preserve">, </w:t>
      </w:r>
      <w:r w:rsidR="00347D7D" w:rsidRPr="004142A1">
        <w:rPr>
          <w:rFonts w:eastAsia="Times New Roman" w:cs="Arial"/>
          <w:color w:val="000000"/>
          <w:sz w:val="22"/>
          <w:lang w:eastAsia="sl-SI"/>
        </w:rPr>
        <w:t>ki opravljajo</w:t>
      </w:r>
      <w:r w:rsidR="00347D7D" w:rsidRPr="004142A1">
        <w:rPr>
          <w:rFonts w:eastAsia="Times New Roman" w:cs="Arial"/>
          <w:b/>
          <w:bCs/>
          <w:color w:val="000000"/>
          <w:sz w:val="22"/>
          <w:lang w:eastAsia="sl-SI"/>
        </w:rPr>
        <w:t xml:space="preserve"> </w:t>
      </w:r>
      <w:r w:rsidR="00347D7D" w:rsidRPr="004142A1">
        <w:rPr>
          <w:rFonts w:eastAsia="Times New Roman" w:cs="Arial"/>
          <w:bCs/>
          <w:color w:val="000000"/>
          <w:sz w:val="22"/>
          <w:lang w:eastAsia="sl-SI"/>
        </w:rPr>
        <w:t xml:space="preserve">storitve vseživljenjske karierne orientacije in posredovanja zaposlitve, </w:t>
      </w:r>
      <w:r w:rsidR="005B705A" w:rsidRPr="004142A1">
        <w:rPr>
          <w:rFonts w:eastAsia="Times New Roman" w:cs="Arial"/>
          <w:color w:val="000000"/>
          <w:sz w:val="22"/>
          <w:lang w:eastAsia="sl-SI"/>
        </w:rPr>
        <w:t>morajo izpolnjevati določene kadrovske pogoje (VII raven izobrazbe</w:t>
      </w:r>
      <w:r w:rsidR="00347D7D" w:rsidRPr="004142A1">
        <w:rPr>
          <w:rFonts w:eastAsia="Times New Roman" w:cs="Arial"/>
          <w:color w:val="000000"/>
          <w:sz w:val="22"/>
          <w:lang w:eastAsia="sl-SI"/>
        </w:rPr>
        <w:t xml:space="preserve">, opravljen </w:t>
      </w:r>
      <w:r w:rsidR="00347D7D" w:rsidRPr="004142A1">
        <w:rPr>
          <w:rFonts w:eastAsia="Times New Roman" w:cs="Arial"/>
          <w:bCs/>
          <w:color w:val="000000"/>
          <w:sz w:val="22"/>
          <w:lang w:eastAsia="sl-SI"/>
        </w:rPr>
        <w:t>strokovni izpit pri Zavodu za zaposlovanje</w:t>
      </w:r>
      <w:r w:rsidR="005B705A" w:rsidRPr="004142A1">
        <w:rPr>
          <w:rFonts w:eastAsia="Times New Roman" w:cs="Arial"/>
          <w:color w:val="000000"/>
          <w:sz w:val="22"/>
          <w:lang w:eastAsia="sl-SI"/>
        </w:rPr>
        <w:t>).</w:t>
      </w:r>
    </w:p>
    <w:p w14:paraId="44A28A09" w14:textId="1AEA63F4" w:rsidR="00FA200B" w:rsidRDefault="00FA200B" w:rsidP="00D12BB8">
      <w:pPr>
        <w:jc w:val="both"/>
        <w:rPr>
          <w:rFonts w:eastAsia="Times New Roman" w:cs="Arial"/>
          <w:color w:val="000000"/>
          <w:sz w:val="22"/>
          <w:lang w:eastAsia="sl-SI"/>
        </w:rPr>
      </w:pPr>
    </w:p>
    <w:p w14:paraId="2D0948E8" w14:textId="0230F9DA" w:rsidR="00FA200B" w:rsidRDefault="00FA200B" w:rsidP="00D12BB8">
      <w:pPr>
        <w:jc w:val="both"/>
        <w:rPr>
          <w:rFonts w:eastAsia="Times New Roman" w:cs="Arial"/>
          <w:color w:val="000000"/>
          <w:sz w:val="22"/>
          <w:lang w:eastAsia="sl-SI"/>
        </w:rPr>
      </w:pPr>
      <w:r>
        <w:rPr>
          <w:rFonts w:eastAsia="Times New Roman" w:cs="Arial"/>
          <w:b/>
          <w:color w:val="000000"/>
          <w:sz w:val="22"/>
          <w:lang w:eastAsia="sl-SI"/>
        </w:rPr>
        <w:t>Zakon o delovnih razmerjih (</w:t>
      </w:r>
      <w:r w:rsidRPr="00A5483A">
        <w:rPr>
          <w:rFonts w:eastAsia="Times New Roman" w:cs="Arial"/>
          <w:color w:val="000000"/>
          <w:sz w:val="22"/>
          <w:lang w:eastAsia="sl-SI"/>
        </w:rPr>
        <w:t xml:space="preserve">Uradni list RS, št. </w:t>
      </w:r>
      <w:r w:rsidR="00EA1B28" w:rsidRPr="00EA1B28">
        <w:rPr>
          <w:rFonts w:eastAsia="Times New Roman" w:cs="Arial"/>
          <w:color w:val="000000"/>
          <w:sz w:val="22"/>
          <w:lang w:eastAsia="sl-SI"/>
        </w:rPr>
        <w:t xml:space="preserve">21/13, 78/13 – </w:t>
      </w:r>
      <w:proofErr w:type="spellStart"/>
      <w:r w:rsidR="00EA1B28" w:rsidRPr="00EA1B28">
        <w:rPr>
          <w:rFonts w:eastAsia="Times New Roman" w:cs="Arial"/>
          <w:color w:val="000000"/>
          <w:sz w:val="22"/>
          <w:lang w:eastAsia="sl-SI"/>
        </w:rPr>
        <w:t>popr</w:t>
      </w:r>
      <w:proofErr w:type="spellEnd"/>
      <w:r w:rsidR="00EA1B28" w:rsidRPr="00EA1B28">
        <w:rPr>
          <w:rFonts w:eastAsia="Times New Roman" w:cs="Arial"/>
          <w:color w:val="000000"/>
          <w:sz w:val="22"/>
          <w:lang w:eastAsia="sl-SI"/>
        </w:rPr>
        <w:t xml:space="preserve">., 47/15 – ZZSDT, 33/16 – PZ-F, 52/16, 15/17 – </w:t>
      </w:r>
      <w:proofErr w:type="spellStart"/>
      <w:r w:rsidR="00EA1B28" w:rsidRPr="00EA1B28">
        <w:rPr>
          <w:rFonts w:eastAsia="Times New Roman" w:cs="Arial"/>
          <w:color w:val="000000"/>
          <w:sz w:val="22"/>
          <w:lang w:eastAsia="sl-SI"/>
        </w:rPr>
        <w:t>odl</w:t>
      </w:r>
      <w:proofErr w:type="spellEnd"/>
      <w:r w:rsidR="00EA1B28" w:rsidRPr="00EA1B28">
        <w:rPr>
          <w:rFonts w:eastAsia="Times New Roman" w:cs="Arial"/>
          <w:color w:val="000000"/>
          <w:sz w:val="22"/>
          <w:lang w:eastAsia="sl-SI"/>
        </w:rPr>
        <w:t xml:space="preserve">. US, 22/19 – </w:t>
      </w:r>
      <w:proofErr w:type="spellStart"/>
      <w:r w:rsidR="00EA1B28" w:rsidRPr="00EA1B28">
        <w:rPr>
          <w:rFonts w:eastAsia="Times New Roman" w:cs="Arial"/>
          <w:color w:val="000000"/>
          <w:sz w:val="22"/>
          <w:lang w:eastAsia="sl-SI"/>
        </w:rPr>
        <w:t>ZPosS</w:t>
      </w:r>
      <w:proofErr w:type="spellEnd"/>
      <w:r w:rsidR="00EA1B28" w:rsidRPr="00EA1B28">
        <w:rPr>
          <w:rFonts w:eastAsia="Times New Roman" w:cs="Arial"/>
          <w:color w:val="000000"/>
          <w:sz w:val="22"/>
          <w:lang w:eastAsia="sl-SI"/>
        </w:rPr>
        <w:t xml:space="preserve">, 81/19, 203/20 – ZIUPOPDVE, 119/21 – </w:t>
      </w:r>
      <w:proofErr w:type="spellStart"/>
      <w:r w:rsidR="00EA1B28" w:rsidRPr="00EA1B28">
        <w:rPr>
          <w:rFonts w:eastAsia="Times New Roman" w:cs="Arial"/>
          <w:color w:val="000000"/>
          <w:sz w:val="22"/>
          <w:lang w:eastAsia="sl-SI"/>
        </w:rPr>
        <w:t>ZČmIS</w:t>
      </w:r>
      <w:proofErr w:type="spellEnd"/>
      <w:r w:rsidR="00EA1B28" w:rsidRPr="00EA1B28">
        <w:rPr>
          <w:rFonts w:eastAsia="Times New Roman" w:cs="Arial"/>
          <w:color w:val="000000"/>
          <w:sz w:val="22"/>
          <w:lang w:eastAsia="sl-SI"/>
        </w:rPr>
        <w:t xml:space="preserve">-A, 202/21 – </w:t>
      </w:r>
      <w:proofErr w:type="spellStart"/>
      <w:r w:rsidR="00EA1B28" w:rsidRPr="00EA1B28">
        <w:rPr>
          <w:rFonts w:eastAsia="Times New Roman" w:cs="Arial"/>
          <w:color w:val="000000"/>
          <w:sz w:val="22"/>
          <w:lang w:eastAsia="sl-SI"/>
        </w:rPr>
        <w:t>odl</w:t>
      </w:r>
      <w:proofErr w:type="spellEnd"/>
      <w:r w:rsidR="00EA1B28" w:rsidRPr="00EA1B28">
        <w:rPr>
          <w:rFonts w:eastAsia="Times New Roman" w:cs="Arial"/>
          <w:color w:val="000000"/>
          <w:sz w:val="22"/>
          <w:lang w:eastAsia="sl-SI"/>
        </w:rPr>
        <w:t>. US, 15/22, 54/22 – ZUPŠ-1, 114/23 in 136/23 – ZIUZDS</w:t>
      </w:r>
      <w:r>
        <w:rPr>
          <w:rFonts w:eastAsia="Times New Roman" w:cs="Arial"/>
          <w:color w:val="000000"/>
          <w:sz w:val="22"/>
          <w:lang w:eastAsia="sl-SI"/>
        </w:rPr>
        <w:t xml:space="preserve">; ZDR-1). Ta zakon </w:t>
      </w:r>
      <w:r w:rsidRPr="00FA200B">
        <w:rPr>
          <w:rFonts w:eastAsia="Times New Roman" w:cs="Arial"/>
          <w:color w:val="000000"/>
          <w:sz w:val="22"/>
          <w:lang w:eastAsia="sl-SI"/>
        </w:rPr>
        <w:t>ureja delovna razmerja, ki se sklepajo s pogodbo o zaposlitvi med delavcem in delodajalcem</w:t>
      </w:r>
      <w:r>
        <w:rPr>
          <w:rFonts w:eastAsia="Times New Roman" w:cs="Arial"/>
          <w:color w:val="000000"/>
          <w:sz w:val="22"/>
          <w:lang w:eastAsia="sl-SI"/>
        </w:rPr>
        <w:t xml:space="preserve"> ter med drugim določa tudi pogoje za</w:t>
      </w:r>
      <w:r w:rsidRPr="00FA200B">
        <w:rPr>
          <w:rFonts w:eastAsia="Times New Roman" w:cs="Arial"/>
          <w:color w:val="000000"/>
          <w:sz w:val="22"/>
          <w:lang w:eastAsia="sl-SI"/>
        </w:rPr>
        <w:t xml:space="preserve"> zagotavljanje dela delavcev drugemu uporabniku</w:t>
      </w:r>
      <w:r>
        <w:rPr>
          <w:rFonts w:eastAsia="Times New Roman" w:cs="Arial"/>
          <w:color w:val="000000"/>
          <w:sz w:val="22"/>
          <w:lang w:eastAsia="sl-SI"/>
        </w:rPr>
        <w:t xml:space="preserve"> </w:t>
      </w:r>
      <w:r w:rsidRPr="00FA200B">
        <w:rPr>
          <w:rFonts w:eastAsia="Times New Roman" w:cs="Arial"/>
          <w:color w:val="000000"/>
          <w:sz w:val="22"/>
          <w:lang w:eastAsia="sl-SI"/>
        </w:rPr>
        <w:t>(59. do 63. člen)</w:t>
      </w:r>
      <w:r>
        <w:rPr>
          <w:rFonts w:eastAsia="Times New Roman" w:cs="Arial"/>
          <w:color w:val="000000"/>
          <w:sz w:val="22"/>
          <w:lang w:eastAsia="sl-SI"/>
        </w:rPr>
        <w:t xml:space="preserve">. </w:t>
      </w:r>
    </w:p>
    <w:p w14:paraId="7A0C14F5" w14:textId="02F34D71" w:rsidR="00FA200B" w:rsidRDefault="00FA200B" w:rsidP="00D12BB8">
      <w:pPr>
        <w:jc w:val="both"/>
        <w:rPr>
          <w:rFonts w:eastAsia="Times New Roman" w:cs="Arial"/>
          <w:color w:val="000000"/>
          <w:sz w:val="22"/>
          <w:lang w:eastAsia="sl-SI"/>
        </w:rPr>
      </w:pPr>
    </w:p>
    <w:p w14:paraId="4AEEA2DF" w14:textId="7B20854F" w:rsidR="00FA200B" w:rsidRDefault="00FA200B" w:rsidP="00D12BB8">
      <w:pPr>
        <w:jc w:val="both"/>
        <w:rPr>
          <w:rFonts w:eastAsia="Times New Roman" w:cs="Arial"/>
          <w:color w:val="000000"/>
          <w:sz w:val="22"/>
          <w:lang w:eastAsia="sl-SI"/>
        </w:rPr>
      </w:pPr>
      <w:r w:rsidRPr="00FA200B">
        <w:rPr>
          <w:rFonts w:eastAsia="Times New Roman" w:cs="Arial"/>
          <w:b/>
          <w:color w:val="000000"/>
          <w:sz w:val="22"/>
          <w:lang w:eastAsia="sl-SI"/>
        </w:rPr>
        <w:t xml:space="preserve">Direktiva 2008/104/ES </w:t>
      </w:r>
      <w:r w:rsidRPr="00A5483A">
        <w:rPr>
          <w:rFonts w:eastAsia="Times New Roman" w:cs="Arial"/>
          <w:color w:val="000000"/>
          <w:sz w:val="22"/>
          <w:lang w:eastAsia="sl-SI"/>
        </w:rPr>
        <w:t>Evropskega parlamenta in Sveta z dne 19. novembra 2008 o delu prek agencij za zagotavljanje začasnega dela</w:t>
      </w:r>
      <w:r>
        <w:rPr>
          <w:rFonts w:eastAsia="Times New Roman" w:cs="Arial"/>
          <w:color w:val="000000"/>
          <w:sz w:val="22"/>
          <w:lang w:eastAsia="sl-SI"/>
        </w:rPr>
        <w:t xml:space="preserve">. </w:t>
      </w:r>
      <w:r w:rsidRPr="00FA200B">
        <w:rPr>
          <w:rFonts w:eastAsia="Times New Roman" w:cs="Arial"/>
          <w:color w:val="000000"/>
          <w:sz w:val="22"/>
          <w:lang w:eastAsia="sl-SI"/>
        </w:rPr>
        <w:t>Ta direktiva se uporablja za delavce, ki imajo z agencijo za zagotavljanje začasnega dela sklenjeno pogodbo o zaposlitvi ali delovno razmerje in so napoteni v podjetje uporabnika, kjer začasno delajo pod nadzorom in v skladu z navodili tega podjetja.</w:t>
      </w:r>
    </w:p>
    <w:p w14:paraId="29A731B8" w14:textId="2D5D85CE" w:rsidR="00FA200B" w:rsidRDefault="00FA200B" w:rsidP="00D12BB8">
      <w:pPr>
        <w:jc w:val="both"/>
        <w:rPr>
          <w:rFonts w:eastAsia="Times New Roman" w:cs="Arial"/>
          <w:color w:val="000000"/>
          <w:sz w:val="22"/>
          <w:lang w:eastAsia="sl-SI"/>
        </w:rPr>
      </w:pPr>
    </w:p>
    <w:p w14:paraId="2FA9CFC0" w14:textId="089B16D7" w:rsidR="00FA200B" w:rsidRPr="00FA200B" w:rsidRDefault="00FA200B" w:rsidP="00D12BB8">
      <w:pPr>
        <w:jc w:val="both"/>
        <w:rPr>
          <w:rFonts w:eastAsia="Times New Roman" w:cs="Arial"/>
          <w:color w:val="000000"/>
          <w:sz w:val="22"/>
          <w:lang w:eastAsia="sl-SI"/>
        </w:rPr>
      </w:pPr>
      <w:r w:rsidRPr="00FA200B">
        <w:rPr>
          <w:rFonts w:eastAsia="Times New Roman" w:cs="Arial"/>
          <w:b/>
          <w:color w:val="000000"/>
          <w:sz w:val="22"/>
          <w:lang w:eastAsia="sl-SI"/>
        </w:rPr>
        <w:lastRenderedPageBreak/>
        <w:t xml:space="preserve">Pravilnik za opravljanje dejavnosti zagotavljanja dela delavcev uporabniku </w:t>
      </w:r>
      <w:r w:rsidRPr="00A5483A">
        <w:rPr>
          <w:rFonts w:eastAsia="Times New Roman" w:cs="Arial"/>
          <w:color w:val="000000"/>
          <w:sz w:val="22"/>
          <w:lang w:eastAsia="sl-SI"/>
        </w:rPr>
        <w:t>(Uradni list RS, št. 15/14, 38/15, 90/15)</w:t>
      </w:r>
      <w:r>
        <w:rPr>
          <w:rFonts w:eastAsia="Times New Roman" w:cs="Arial"/>
          <w:color w:val="000000"/>
          <w:sz w:val="22"/>
          <w:lang w:eastAsia="sl-SI"/>
        </w:rPr>
        <w:t>. Ta pravilnik določa ali ureja kadrovske, prostorske, o</w:t>
      </w:r>
      <w:r w:rsidRPr="00FA200B">
        <w:rPr>
          <w:rFonts w:eastAsia="Times New Roman" w:cs="Arial"/>
          <w:color w:val="000000"/>
          <w:sz w:val="22"/>
          <w:lang w:eastAsia="sl-SI"/>
        </w:rPr>
        <w:t>rganizacijske in druge pogoje, ki jih</w:t>
      </w:r>
      <w:r>
        <w:rPr>
          <w:rFonts w:eastAsia="Times New Roman" w:cs="Arial"/>
          <w:color w:val="000000"/>
          <w:sz w:val="22"/>
          <w:lang w:eastAsia="sl-SI"/>
        </w:rPr>
        <w:t xml:space="preserve"> mora izpolnjevati delodajalec </w:t>
      </w:r>
      <w:r w:rsidRPr="00FA200B">
        <w:rPr>
          <w:rFonts w:eastAsia="Times New Roman" w:cs="Arial"/>
          <w:color w:val="000000"/>
          <w:sz w:val="22"/>
          <w:lang w:eastAsia="sl-SI"/>
        </w:rPr>
        <w:t>za zagotavljanje dela</w:t>
      </w:r>
      <w:r>
        <w:rPr>
          <w:rFonts w:eastAsia="Times New Roman" w:cs="Arial"/>
          <w:color w:val="000000"/>
          <w:sz w:val="22"/>
          <w:lang w:eastAsia="sl-SI"/>
        </w:rPr>
        <w:t xml:space="preserve"> drugemu uporabniku</w:t>
      </w:r>
      <w:r w:rsidRPr="00FA200B">
        <w:rPr>
          <w:rFonts w:eastAsia="Times New Roman" w:cs="Arial"/>
          <w:color w:val="000000"/>
          <w:sz w:val="22"/>
          <w:lang w:eastAsia="sl-SI"/>
        </w:rPr>
        <w:t xml:space="preserve"> v času</w:t>
      </w:r>
      <w:r>
        <w:rPr>
          <w:rFonts w:eastAsia="Times New Roman" w:cs="Arial"/>
          <w:color w:val="000000"/>
          <w:sz w:val="22"/>
          <w:lang w:eastAsia="sl-SI"/>
        </w:rPr>
        <w:t xml:space="preserve"> opravljanja te dejavnosti, pogoje </w:t>
      </w:r>
      <w:r w:rsidRPr="00FA200B">
        <w:rPr>
          <w:rFonts w:eastAsia="Times New Roman" w:cs="Arial"/>
          <w:color w:val="000000"/>
          <w:sz w:val="22"/>
          <w:lang w:eastAsia="sl-SI"/>
        </w:rPr>
        <w:t>pridobit</w:t>
      </w:r>
      <w:r>
        <w:rPr>
          <w:rFonts w:eastAsia="Times New Roman" w:cs="Arial"/>
          <w:color w:val="000000"/>
          <w:sz w:val="22"/>
          <w:lang w:eastAsia="sl-SI"/>
        </w:rPr>
        <w:t>ve</w:t>
      </w:r>
      <w:r w:rsidRPr="00FA200B">
        <w:rPr>
          <w:rFonts w:eastAsia="Times New Roman" w:cs="Arial"/>
          <w:color w:val="000000"/>
          <w:sz w:val="22"/>
          <w:lang w:eastAsia="sl-SI"/>
        </w:rPr>
        <w:t xml:space="preserve"> dovoljenja</w:t>
      </w:r>
      <w:r>
        <w:rPr>
          <w:rFonts w:eastAsia="Times New Roman" w:cs="Arial"/>
          <w:color w:val="000000"/>
          <w:sz w:val="22"/>
          <w:lang w:eastAsia="sl-SI"/>
        </w:rPr>
        <w:t xml:space="preserve"> ter</w:t>
      </w:r>
      <w:r w:rsidRPr="00FA200B">
        <w:rPr>
          <w:rFonts w:eastAsia="Times New Roman" w:cs="Arial"/>
          <w:color w:val="000000"/>
          <w:sz w:val="22"/>
          <w:lang w:eastAsia="sl-SI"/>
        </w:rPr>
        <w:t xml:space="preserve"> postopek vpisa v</w:t>
      </w:r>
      <w:r>
        <w:rPr>
          <w:rFonts w:eastAsia="Times New Roman" w:cs="Arial"/>
          <w:color w:val="000000"/>
          <w:sz w:val="22"/>
          <w:lang w:eastAsia="sl-SI"/>
        </w:rPr>
        <w:t xml:space="preserve"> ustrezen</w:t>
      </w:r>
      <w:r w:rsidRPr="00FA200B">
        <w:rPr>
          <w:rFonts w:eastAsia="Times New Roman" w:cs="Arial"/>
          <w:color w:val="000000"/>
          <w:sz w:val="22"/>
          <w:lang w:eastAsia="sl-SI"/>
        </w:rPr>
        <w:t xml:space="preserve"> register</w:t>
      </w:r>
      <w:r>
        <w:rPr>
          <w:rFonts w:eastAsia="Times New Roman" w:cs="Arial"/>
          <w:color w:val="000000"/>
          <w:sz w:val="22"/>
          <w:lang w:eastAsia="sl-SI"/>
        </w:rPr>
        <w:t xml:space="preserve"> oz. evidenco</w:t>
      </w:r>
      <w:r w:rsidR="004E2D3D">
        <w:rPr>
          <w:rFonts w:eastAsia="Times New Roman" w:cs="Arial"/>
          <w:color w:val="000000"/>
          <w:sz w:val="22"/>
          <w:lang w:eastAsia="sl-SI"/>
        </w:rPr>
        <w:t xml:space="preserve"> </w:t>
      </w:r>
      <w:r w:rsidR="004E2D3D" w:rsidRPr="004E2D3D">
        <w:rPr>
          <w:rFonts w:eastAsia="Times New Roman" w:cs="Arial"/>
          <w:color w:val="000000"/>
          <w:sz w:val="22"/>
          <w:lang w:eastAsia="sl-SI"/>
        </w:rPr>
        <w:t>tujih pravnih in fizičnih pravnih oseb za dejavnos</w:t>
      </w:r>
      <w:r w:rsidR="004E2D3D">
        <w:rPr>
          <w:rFonts w:eastAsia="Times New Roman" w:cs="Arial"/>
          <w:color w:val="000000"/>
          <w:sz w:val="22"/>
          <w:lang w:eastAsia="sl-SI"/>
        </w:rPr>
        <w:t xml:space="preserve">ti zagotavljanja dela delavcev </w:t>
      </w:r>
      <w:r w:rsidR="004E2D3D" w:rsidRPr="004E2D3D">
        <w:rPr>
          <w:rFonts w:eastAsia="Times New Roman" w:cs="Arial"/>
          <w:color w:val="000000"/>
          <w:sz w:val="22"/>
          <w:lang w:eastAsia="sl-SI"/>
        </w:rPr>
        <w:t>uporabniku</w:t>
      </w:r>
      <w:r w:rsidR="00BD04EB">
        <w:rPr>
          <w:rFonts w:eastAsia="Times New Roman" w:cs="Arial"/>
          <w:color w:val="000000"/>
          <w:sz w:val="22"/>
          <w:lang w:eastAsia="sl-SI"/>
        </w:rPr>
        <w:t xml:space="preserve">. Ureja tudi način in vsebino poročanja pristojnim organom in ureja sodelovanje delodajalca z Zavodom Republike Slovenije za zaposlovanje. </w:t>
      </w:r>
    </w:p>
    <w:p w14:paraId="33055842" w14:textId="77777777" w:rsidR="007A006D" w:rsidRPr="004142A1" w:rsidRDefault="007A006D" w:rsidP="00D12BB8">
      <w:pPr>
        <w:jc w:val="both"/>
        <w:rPr>
          <w:rFonts w:eastAsia="Times New Roman" w:cs="Arial"/>
          <w:color w:val="000000"/>
          <w:sz w:val="22"/>
          <w:lang w:eastAsia="sl-SI"/>
        </w:rPr>
      </w:pPr>
    </w:p>
    <w:p w14:paraId="35A4A5D6" w14:textId="6D35E1E2" w:rsidR="0003578C" w:rsidRDefault="00DF251C" w:rsidP="00D12BB8">
      <w:pPr>
        <w:jc w:val="both"/>
        <w:rPr>
          <w:rStyle w:val="st1"/>
          <w:rFonts w:cs="Arial"/>
          <w:sz w:val="22"/>
        </w:rPr>
      </w:pPr>
      <w:r w:rsidRPr="004142A1">
        <w:rPr>
          <w:rFonts w:eastAsia="Times New Roman" w:cs="Arial"/>
          <w:b/>
          <w:sz w:val="22"/>
          <w:lang w:eastAsia="sl-SI"/>
        </w:rPr>
        <w:t>Splošna uredba o varstvu podatkov</w:t>
      </w:r>
      <w:r w:rsidRPr="004142A1">
        <w:rPr>
          <w:rFonts w:eastAsia="Times New Roman" w:cs="Arial"/>
          <w:sz w:val="22"/>
          <w:lang w:eastAsia="sl-SI"/>
        </w:rPr>
        <w:t xml:space="preserve"> </w:t>
      </w:r>
      <w:r w:rsidRPr="004142A1">
        <w:rPr>
          <w:rStyle w:val="st1"/>
          <w:rFonts w:cs="Arial"/>
          <w:sz w:val="22"/>
        </w:rPr>
        <w:t>(</w:t>
      </w:r>
      <w:r w:rsidRPr="004142A1">
        <w:rPr>
          <w:rStyle w:val="Poudarek"/>
          <w:rFonts w:cs="Arial"/>
          <w:sz w:val="22"/>
        </w:rPr>
        <w:t>GDPR</w:t>
      </w:r>
      <w:r w:rsidRPr="004142A1">
        <w:rPr>
          <w:rStyle w:val="st1"/>
          <w:rFonts w:cs="Arial"/>
          <w:sz w:val="22"/>
        </w:rPr>
        <w:t xml:space="preserve">) (EU) 2016/679, ki določa </w:t>
      </w:r>
      <w:r w:rsidR="0003578C">
        <w:rPr>
          <w:rStyle w:val="st1"/>
          <w:rFonts w:cs="Arial"/>
          <w:sz w:val="22"/>
        </w:rPr>
        <w:t>pravne podlage za</w:t>
      </w:r>
      <w:r w:rsidR="00A22D09">
        <w:rPr>
          <w:rStyle w:val="st1"/>
          <w:rFonts w:cs="Arial"/>
          <w:sz w:val="22"/>
        </w:rPr>
        <w:t xml:space="preserve"> </w:t>
      </w:r>
      <w:r w:rsidRPr="004142A1">
        <w:rPr>
          <w:rStyle w:val="st1"/>
          <w:rFonts w:cs="Arial"/>
          <w:sz w:val="22"/>
        </w:rPr>
        <w:t xml:space="preserve">obdelavo </w:t>
      </w:r>
      <w:r w:rsidR="0003578C">
        <w:rPr>
          <w:rStyle w:val="st1"/>
          <w:rFonts w:cs="Arial"/>
          <w:sz w:val="22"/>
        </w:rPr>
        <w:t>osebnih</w:t>
      </w:r>
      <w:r w:rsidRPr="004142A1">
        <w:rPr>
          <w:rStyle w:val="st1"/>
          <w:rFonts w:cs="Arial"/>
          <w:sz w:val="22"/>
        </w:rPr>
        <w:t xml:space="preserve"> podatkov</w:t>
      </w:r>
      <w:r w:rsidR="0003578C">
        <w:rPr>
          <w:rStyle w:val="st1"/>
          <w:rFonts w:cs="Arial"/>
          <w:sz w:val="22"/>
        </w:rPr>
        <w:t xml:space="preserve"> ter</w:t>
      </w:r>
      <w:r w:rsidR="00A22D09">
        <w:rPr>
          <w:rStyle w:val="st1"/>
          <w:rFonts w:cs="Arial"/>
          <w:sz w:val="22"/>
        </w:rPr>
        <w:t xml:space="preserve"> </w:t>
      </w:r>
      <w:r w:rsidR="0003578C">
        <w:rPr>
          <w:rStyle w:val="st1"/>
          <w:rFonts w:cs="Arial"/>
          <w:sz w:val="22"/>
        </w:rPr>
        <w:t xml:space="preserve">načine </w:t>
      </w:r>
      <w:r w:rsidR="002D7EFA">
        <w:rPr>
          <w:rStyle w:val="st1"/>
          <w:rFonts w:cs="Arial"/>
          <w:sz w:val="22"/>
        </w:rPr>
        <w:t>ravnanja z osebnimi podatki in njihovo obdelavo</w:t>
      </w:r>
      <w:r w:rsidR="0003578C">
        <w:rPr>
          <w:rStyle w:val="st1"/>
          <w:rFonts w:cs="Arial"/>
          <w:sz w:val="22"/>
        </w:rPr>
        <w:t>.</w:t>
      </w:r>
    </w:p>
    <w:p w14:paraId="43E9C5CB" w14:textId="77777777" w:rsidR="0003578C" w:rsidRDefault="0003578C" w:rsidP="00D12BB8">
      <w:pPr>
        <w:jc w:val="both"/>
        <w:rPr>
          <w:rStyle w:val="st1"/>
          <w:rFonts w:cs="Arial"/>
          <w:sz w:val="22"/>
        </w:rPr>
      </w:pPr>
    </w:p>
    <w:p w14:paraId="23D219F5" w14:textId="19AE7A59" w:rsidR="00DF251C" w:rsidRPr="004142A1" w:rsidRDefault="0003578C" w:rsidP="00D12BB8">
      <w:pPr>
        <w:jc w:val="both"/>
        <w:rPr>
          <w:rFonts w:eastAsia="Times New Roman" w:cs="Arial"/>
          <w:color w:val="000000"/>
          <w:sz w:val="22"/>
          <w:lang w:eastAsia="sl-SI"/>
        </w:rPr>
      </w:pPr>
      <w:r>
        <w:rPr>
          <w:rStyle w:val="st1"/>
          <w:rFonts w:cs="Arial"/>
          <w:b/>
          <w:sz w:val="22"/>
        </w:rPr>
        <w:t>Zakon o varstvu osebnih podatkov (ZVOP-</w:t>
      </w:r>
      <w:r w:rsidR="009005E4">
        <w:rPr>
          <w:rStyle w:val="st1"/>
          <w:rFonts w:cs="Arial"/>
          <w:b/>
          <w:sz w:val="22"/>
        </w:rPr>
        <w:t>2</w:t>
      </w:r>
      <w:r>
        <w:rPr>
          <w:rStyle w:val="st1"/>
          <w:rFonts w:cs="Arial"/>
          <w:b/>
          <w:sz w:val="22"/>
        </w:rPr>
        <w:t>)</w:t>
      </w:r>
      <w:r>
        <w:rPr>
          <w:rStyle w:val="st1"/>
          <w:rFonts w:cs="Arial"/>
          <w:sz w:val="22"/>
        </w:rPr>
        <w:t xml:space="preserve"> (</w:t>
      </w:r>
      <w:r w:rsidRPr="0003578C">
        <w:rPr>
          <w:rStyle w:val="st1"/>
          <w:rFonts w:cs="Arial"/>
          <w:sz w:val="22"/>
        </w:rPr>
        <w:t xml:space="preserve">Uradni list RS, št. </w:t>
      </w:r>
      <w:r w:rsidR="009005E4" w:rsidRPr="009005E4">
        <w:rPr>
          <w:rStyle w:val="st1"/>
          <w:rFonts w:cs="Arial"/>
          <w:sz w:val="22"/>
        </w:rPr>
        <w:t>163/22</w:t>
      </w:r>
      <w:r>
        <w:rPr>
          <w:rStyle w:val="st1"/>
          <w:rFonts w:cs="Arial"/>
          <w:sz w:val="22"/>
        </w:rPr>
        <w:t xml:space="preserve">) </w:t>
      </w:r>
      <w:r w:rsidR="00DC2333" w:rsidRPr="004142A1">
        <w:rPr>
          <w:rStyle w:val="st1"/>
          <w:rFonts w:cs="Arial"/>
          <w:sz w:val="22"/>
        </w:rPr>
        <w:t>ter relevantna</w:t>
      </w:r>
      <w:r>
        <w:rPr>
          <w:rStyle w:val="st1"/>
          <w:rFonts w:cs="Arial"/>
          <w:sz w:val="22"/>
        </w:rPr>
        <w:t>, naknadno sprejeta</w:t>
      </w:r>
      <w:r w:rsidR="0072452A">
        <w:rPr>
          <w:rStyle w:val="st1"/>
          <w:rFonts w:cs="Arial"/>
          <w:sz w:val="22"/>
        </w:rPr>
        <w:t xml:space="preserve"> </w:t>
      </w:r>
      <w:r w:rsidR="00DC2333" w:rsidRPr="004142A1">
        <w:rPr>
          <w:rStyle w:val="st1"/>
          <w:rFonts w:cs="Arial"/>
          <w:sz w:val="22"/>
        </w:rPr>
        <w:t>nacionalna zakonodaja, ki se nanaša na varstvo osebnih podatkov</w:t>
      </w:r>
      <w:r w:rsidR="00DF251C" w:rsidRPr="004142A1">
        <w:rPr>
          <w:rStyle w:val="st1"/>
          <w:rFonts w:cs="Arial"/>
          <w:sz w:val="22"/>
        </w:rPr>
        <w:t xml:space="preserve">. </w:t>
      </w:r>
    </w:p>
    <w:p w14:paraId="4E3AA398" w14:textId="77777777" w:rsidR="007A006D" w:rsidRPr="004142A1" w:rsidRDefault="007A006D" w:rsidP="00D12BB8">
      <w:pPr>
        <w:jc w:val="both"/>
        <w:rPr>
          <w:rFonts w:eastAsia="Times New Roman" w:cs="Arial"/>
          <w:color w:val="000000"/>
          <w:sz w:val="22"/>
          <w:lang w:eastAsia="sl-SI"/>
        </w:rPr>
      </w:pPr>
    </w:p>
    <w:p w14:paraId="3AA2E505" w14:textId="55985D3B" w:rsidR="007A006D" w:rsidRPr="004142A1" w:rsidRDefault="001A7666" w:rsidP="00D12BB8">
      <w:pPr>
        <w:jc w:val="both"/>
        <w:rPr>
          <w:rFonts w:eastAsia="Times New Roman" w:cs="Arial"/>
          <w:color w:val="000000"/>
          <w:sz w:val="22"/>
          <w:lang w:eastAsia="sl-SI"/>
        </w:rPr>
      </w:pPr>
      <w:r>
        <w:rPr>
          <w:rFonts w:eastAsia="Times New Roman" w:cs="Arial"/>
          <w:color w:val="000000"/>
          <w:sz w:val="22"/>
          <w:lang w:eastAsia="sl-SI"/>
        </w:rPr>
        <w:t>Pogoj za članstvo v mreži EURES je i</w:t>
      </w:r>
      <w:r w:rsidR="007A006D" w:rsidRPr="004142A1">
        <w:rPr>
          <w:rFonts w:eastAsia="Times New Roman" w:cs="Arial"/>
          <w:color w:val="000000"/>
          <w:sz w:val="22"/>
          <w:lang w:eastAsia="sl-SI"/>
        </w:rPr>
        <w:t>zpolnjeva</w:t>
      </w:r>
      <w:r>
        <w:rPr>
          <w:rFonts w:eastAsia="Times New Roman" w:cs="Arial"/>
          <w:color w:val="000000"/>
          <w:sz w:val="22"/>
          <w:lang w:eastAsia="sl-SI"/>
        </w:rPr>
        <w:t>nje</w:t>
      </w:r>
      <w:r w:rsidR="007A006D" w:rsidRPr="004142A1">
        <w:rPr>
          <w:rFonts w:eastAsia="Times New Roman" w:cs="Arial"/>
          <w:color w:val="000000"/>
          <w:sz w:val="22"/>
          <w:lang w:eastAsia="sl-SI"/>
        </w:rPr>
        <w:t xml:space="preserve"> pogoje</w:t>
      </w:r>
      <w:r>
        <w:rPr>
          <w:rFonts w:eastAsia="Times New Roman" w:cs="Arial"/>
          <w:color w:val="000000"/>
          <w:sz w:val="22"/>
          <w:lang w:eastAsia="sl-SI"/>
        </w:rPr>
        <w:t>v</w:t>
      </w:r>
      <w:r w:rsidR="007A006D" w:rsidRPr="004142A1">
        <w:rPr>
          <w:rFonts w:eastAsia="Times New Roman" w:cs="Arial"/>
          <w:color w:val="000000"/>
          <w:sz w:val="22"/>
          <w:lang w:eastAsia="sl-SI"/>
        </w:rPr>
        <w:t xml:space="preserve"> za opravljanje storitev EURES, skladno z navedeno EU in nacionalno zakonodajo.</w:t>
      </w:r>
      <w:r w:rsidR="00B2568A" w:rsidRPr="004142A1">
        <w:rPr>
          <w:rFonts w:eastAsia="Times New Roman" w:cs="Arial"/>
          <w:color w:val="000000"/>
          <w:sz w:val="22"/>
          <w:lang w:eastAsia="sl-SI"/>
        </w:rPr>
        <w:t xml:space="preserve"> Kadrovske pogoje (VII</w:t>
      </w:r>
      <w:r w:rsidR="00D12BB8">
        <w:rPr>
          <w:rFonts w:eastAsia="Times New Roman" w:cs="Arial"/>
          <w:color w:val="000000"/>
          <w:sz w:val="22"/>
          <w:lang w:eastAsia="sl-SI"/>
        </w:rPr>
        <w:t>.</w:t>
      </w:r>
      <w:r w:rsidR="00B2568A" w:rsidRPr="004142A1">
        <w:rPr>
          <w:rFonts w:eastAsia="Times New Roman" w:cs="Arial"/>
          <w:color w:val="000000"/>
          <w:sz w:val="22"/>
          <w:lang w:eastAsia="sl-SI"/>
        </w:rPr>
        <w:t xml:space="preserve"> raven izobrazbe, opravljen </w:t>
      </w:r>
      <w:r w:rsidR="00B2568A" w:rsidRPr="004142A1">
        <w:rPr>
          <w:rFonts w:eastAsia="Times New Roman" w:cs="Arial"/>
          <w:bCs/>
          <w:color w:val="000000"/>
          <w:sz w:val="22"/>
          <w:lang w:eastAsia="sl-SI"/>
        </w:rPr>
        <w:t xml:space="preserve">strokovni izpit pri Zavodu za zaposlovanje) morajo izpolnjevati člani mreže EURES, partnerji pa, kar se tiče strokovnega izpita le, če izvajajo storitve </w:t>
      </w:r>
      <w:r w:rsidR="00B64F85" w:rsidRPr="004142A1">
        <w:rPr>
          <w:rFonts w:eastAsia="Times New Roman" w:cs="Arial"/>
          <w:color w:val="000000"/>
          <w:sz w:val="22"/>
          <w:lang w:eastAsia="sl-SI"/>
        </w:rPr>
        <w:t>vseživljenjsk</w:t>
      </w:r>
      <w:r>
        <w:rPr>
          <w:rFonts w:eastAsia="Times New Roman" w:cs="Arial"/>
          <w:color w:val="000000"/>
          <w:sz w:val="22"/>
          <w:lang w:eastAsia="sl-SI"/>
        </w:rPr>
        <w:t>e</w:t>
      </w:r>
      <w:r w:rsidR="00B64F85" w:rsidRPr="004142A1">
        <w:rPr>
          <w:rFonts w:eastAsia="Times New Roman" w:cs="Arial"/>
          <w:color w:val="000000"/>
          <w:sz w:val="22"/>
          <w:lang w:eastAsia="sl-SI"/>
        </w:rPr>
        <w:t xml:space="preserve"> kariern</w:t>
      </w:r>
      <w:r w:rsidR="00207C7F">
        <w:rPr>
          <w:rFonts w:eastAsia="Times New Roman" w:cs="Arial"/>
          <w:color w:val="000000"/>
          <w:sz w:val="22"/>
          <w:lang w:eastAsia="sl-SI"/>
        </w:rPr>
        <w:t>e</w:t>
      </w:r>
      <w:r w:rsidR="00B64F85" w:rsidRPr="004142A1">
        <w:rPr>
          <w:rFonts w:eastAsia="Times New Roman" w:cs="Arial"/>
          <w:color w:val="000000"/>
          <w:sz w:val="22"/>
          <w:lang w:eastAsia="sl-SI"/>
        </w:rPr>
        <w:t xml:space="preserve"> orientacije </w:t>
      </w:r>
      <w:r w:rsidR="00B2568A" w:rsidRPr="004142A1">
        <w:rPr>
          <w:rFonts w:eastAsia="Times New Roman" w:cs="Arial"/>
          <w:bCs/>
          <w:color w:val="000000"/>
          <w:sz w:val="22"/>
          <w:lang w:eastAsia="sl-SI"/>
        </w:rPr>
        <w:t>in posredovanja.</w:t>
      </w:r>
      <w:r w:rsidR="000B334F">
        <w:rPr>
          <w:rFonts w:eastAsia="Times New Roman" w:cs="Arial"/>
          <w:bCs/>
          <w:color w:val="000000"/>
          <w:sz w:val="22"/>
          <w:lang w:eastAsia="sl-SI"/>
        </w:rPr>
        <w:t xml:space="preserve"> </w:t>
      </w:r>
    </w:p>
    <w:p w14:paraId="1638D2C0" w14:textId="77777777" w:rsidR="00B2568A" w:rsidRPr="004142A1" w:rsidRDefault="00B2568A" w:rsidP="00D12BB8">
      <w:pPr>
        <w:jc w:val="both"/>
        <w:rPr>
          <w:rFonts w:eastAsia="Times New Roman" w:cs="Arial"/>
          <w:color w:val="000000"/>
          <w:sz w:val="22"/>
          <w:lang w:eastAsia="sl-SI"/>
        </w:rPr>
      </w:pPr>
    </w:p>
    <w:p w14:paraId="1CF9D2BD" w14:textId="68C38D2D" w:rsidR="00DF251C" w:rsidRPr="004142A1" w:rsidRDefault="007A006D" w:rsidP="00D12BB8">
      <w:pPr>
        <w:jc w:val="both"/>
        <w:rPr>
          <w:rFonts w:eastAsia="Times New Roman" w:cs="Arial"/>
          <w:color w:val="000000"/>
          <w:sz w:val="22"/>
          <w:lang w:eastAsia="sl-SI"/>
        </w:rPr>
      </w:pPr>
      <w:r w:rsidRPr="004142A1">
        <w:rPr>
          <w:rFonts w:eastAsia="Times New Roman" w:cs="Arial"/>
          <w:color w:val="000000"/>
          <w:sz w:val="22"/>
          <w:lang w:eastAsia="sl-SI"/>
        </w:rPr>
        <w:t>Evropska Komisija ne zagotavlja državam članicam finančnih sredstev za izvajanje storitev EURES na nacionalni ravni</w:t>
      </w:r>
      <w:r w:rsidR="0070614D">
        <w:rPr>
          <w:rFonts w:eastAsia="Times New Roman" w:cs="Arial"/>
          <w:color w:val="000000"/>
          <w:sz w:val="22"/>
          <w:lang w:eastAsia="sl-SI"/>
        </w:rPr>
        <w:t xml:space="preserve">. </w:t>
      </w:r>
      <w:r w:rsidR="00D343D1">
        <w:rPr>
          <w:rFonts w:eastAsia="Times New Roman" w:cs="Arial"/>
          <w:color w:val="000000"/>
          <w:sz w:val="22"/>
          <w:lang w:eastAsia="sl-SI"/>
        </w:rPr>
        <w:t xml:space="preserve">ZRSZ oziroma EURES nacionalni Urad za usklajevanje </w:t>
      </w:r>
      <w:r w:rsidR="0070614D">
        <w:rPr>
          <w:rFonts w:eastAsia="Times New Roman" w:cs="Arial"/>
          <w:color w:val="000000"/>
          <w:sz w:val="22"/>
          <w:lang w:eastAsia="sl-SI"/>
        </w:rPr>
        <w:t xml:space="preserve">torej </w:t>
      </w:r>
      <w:r w:rsidR="00D343D1">
        <w:rPr>
          <w:rFonts w:eastAsia="Times New Roman" w:cs="Arial"/>
          <w:color w:val="000000"/>
          <w:sz w:val="22"/>
          <w:lang w:eastAsia="sl-SI"/>
        </w:rPr>
        <w:t>ne zagotavlja</w:t>
      </w:r>
      <w:r w:rsidRPr="004142A1">
        <w:rPr>
          <w:rFonts w:eastAsia="Times New Roman" w:cs="Arial"/>
          <w:color w:val="000000"/>
          <w:sz w:val="22"/>
          <w:lang w:eastAsia="sl-SI"/>
        </w:rPr>
        <w:t xml:space="preserve"> </w:t>
      </w:r>
      <w:r w:rsidR="00D343D1">
        <w:rPr>
          <w:rFonts w:eastAsia="Times New Roman" w:cs="Arial"/>
          <w:color w:val="000000"/>
          <w:sz w:val="22"/>
          <w:lang w:eastAsia="sl-SI"/>
        </w:rPr>
        <w:t xml:space="preserve">nobenih finančnih sredstev za izvajanje dejavnosti članov in partnerjev mreže EURES. </w:t>
      </w:r>
      <w:r w:rsidR="0008195A">
        <w:rPr>
          <w:rFonts w:eastAsia="Times New Roman" w:cs="Arial"/>
          <w:color w:val="000000"/>
          <w:sz w:val="22"/>
          <w:lang w:eastAsia="sl-SI"/>
        </w:rPr>
        <w:t>Sodelovanje v postopku je prostovoljno, zato v</w:t>
      </w:r>
      <w:r w:rsidR="00095D66">
        <w:rPr>
          <w:rFonts w:eastAsia="Times New Roman" w:cs="Arial"/>
          <w:color w:val="000000"/>
          <w:sz w:val="22"/>
          <w:lang w:eastAsia="sl-SI"/>
        </w:rPr>
        <w:t>se stroške povezane s prijavo, prilagajanjem zahtevam za izpolnjevanje pogojev članstva ali partnerstva, ne</w:t>
      </w:r>
      <w:r w:rsidR="007F550A">
        <w:rPr>
          <w:rFonts w:eastAsia="Times New Roman" w:cs="Arial"/>
          <w:color w:val="000000"/>
          <w:sz w:val="22"/>
          <w:lang w:eastAsia="sl-SI"/>
        </w:rPr>
        <w:t xml:space="preserve"> </w:t>
      </w:r>
      <w:r w:rsidR="00095D66">
        <w:rPr>
          <w:rFonts w:eastAsia="Times New Roman" w:cs="Arial"/>
          <w:color w:val="000000"/>
          <w:sz w:val="22"/>
          <w:lang w:eastAsia="sl-SI"/>
        </w:rPr>
        <w:t xml:space="preserve">glede na sprejem ali nesprejem v članstvo ali partnerstvo ter izvajanje storitev EURES in morebitne druge stroške, v celoti nosi prijavitelj sam. EURES NUU ne odgovarja za nobeno škodo ali stroške, ki bi prijavitelju nastali, kadarkoli od </w:t>
      </w:r>
      <w:r w:rsidR="0008195A">
        <w:rPr>
          <w:rFonts w:eastAsia="Times New Roman" w:cs="Arial"/>
          <w:color w:val="000000"/>
          <w:sz w:val="22"/>
          <w:lang w:eastAsia="sl-SI"/>
        </w:rPr>
        <w:t>trenutka vložitve prijave za članstvo ali partnerstvo, do trenutka zaključka postopka ali prenehanja članstva oziroma partnerstva EURES.</w:t>
      </w:r>
    </w:p>
    <w:p w14:paraId="37165EF9" w14:textId="77777777" w:rsidR="00DF251C" w:rsidRPr="004142A1" w:rsidRDefault="00DF251C" w:rsidP="00D12BB8">
      <w:pPr>
        <w:jc w:val="both"/>
        <w:rPr>
          <w:rFonts w:eastAsia="Times New Roman" w:cs="Arial"/>
          <w:color w:val="000000"/>
          <w:sz w:val="22"/>
          <w:lang w:eastAsia="sl-SI"/>
        </w:rPr>
      </w:pPr>
    </w:p>
    <w:p w14:paraId="704646C7" w14:textId="140FEDE1" w:rsidR="007A006D" w:rsidRPr="004142A1" w:rsidRDefault="00DF251C" w:rsidP="00D12BB8">
      <w:pPr>
        <w:jc w:val="both"/>
        <w:rPr>
          <w:rFonts w:eastAsia="Times New Roman" w:cs="Arial"/>
          <w:color w:val="000000"/>
          <w:sz w:val="22"/>
          <w:lang w:eastAsia="sl-SI"/>
        </w:rPr>
      </w:pPr>
      <w:r w:rsidRPr="004142A1">
        <w:rPr>
          <w:rFonts w:eastAsia="Times New Roman" w:cs="Arial"/>
          <w:color w:val="000000"/>
          <w:sz w:val="22"/>
          <w:lang w:eastAsia="sl-SI"/>
        </w:rPr>
        <w:t xml:space="preserve">Kot član oziroma partner mreže EURES se lahko prijavi le organizacija, ki ima </w:t>
      </w:r>
      <w:r w:rsidR="00E92F1E">
        <w:rPr>
          <w:rFonts w:eastAsia="Times New Roman" w:cs="Arial"/>
          <w:color w:val="000000"/>
          <w:sz w:val="22"/>
          <w:lang w:eastAsia="sl-SI"/>
        </w:rPr>
        <w:t>podjetje ali podružnico za opravljanje dejavnosti registrirano v Sloveniji</w:t>
      </w:r>
      <w:r w:rsidRPr="004142A1">
        <w:rPr>
          <w:rFonts w:eastAsia="Times New Roman" w:cs="Arial"/>
          <w:color w:val="000000"/>
          <w:sz w:val="22"/>
          <w:lang w:eastAsia="sl-SI"/>
        </w:rPr>
        <w:t>.</w:t>
      </w:r>
      <w:r w:rsidR="00A22D09">
        <w:rPr>
          <w:rFonts w:eastAsia="Times New Roman" w:cs="Arial"/>
          <w:color w:val="000000"/>
          <w:sz w:val="22"/>
          <w:lang w:eastAsia="sl-SI"/>
        </w:rPr>
        <w:t xml:space="preserve"> </w:t>
      </w:r>
    </w:p>
    <w:p w14:paraId="531635B4" w14:textId="77777777" w:rsidR="000E6126" w:rsidRPr="004142A1" w:rsidRDefault="000E6126" w:rsidP="00D12BB8">
      <w:pPr>
        <w:jc w:val="both"/>
        <w:rPr>
          <w:rFonts w:eastAsia="Times New Roman" w:cs="Arial"/>
          <w:color w:val="000000"/>
          <w:sz w:val="22"/>
          <w:lang w:eastAsia="sl-SI"/>
        </w:rPr>
      </w:pPr>
    </w:p>
    <w:p w14:paraId="16172C82" w14:textId="77777777" w:rsidR="00C84621" w:rsidRDefault="00C84621" w:rsidP="00C84621">
      <w:pPr>
        <w:pStyle w:val="Default"/>
        <w:ind w:left="360"/>
        <w:rPr>
          <w:rFonts w:ascii="Arial" w:hAnsi="Arial" w:cs="Arial"/>
          <w:b/>
          <w:sz w:val="22"/>
          <w:szCs w:val="22"/>
        </w:rPr>
      </w:pPr>
    </w:p>
    <w:p w14:paraId="12134335" w14:textId="77777777" w:rsidR="00A86C30" w:rsidRPr="004142A1" w:rsidRDefault="008773A8" w:rsidP="00A86C30">
      <w:pPr>
        <w:pStyle w:val="Default"/>
        <w:numPr>
          <w:ilvl w:val="0"/>
          <w:numId w:val="25"/>
        </w:numPr>
        <w:rPr>
          <w:rFonts w:ascii="Arial" w:hAnsi="Arial" w:cs="Arial"/>
          <w:b/>
          <w:sz w:val="22"/>
          <w:szCs w:val="22"/>
        </w:rPr>
      </w:pPr>
      <w:r>
        <w:rPr>
          <w:rFonts w:ascii="Arial" w:hAnsi="Arial" w:cs="Arial"/>
          <w:b/>
          <w:sz w:val="22"/>
          <w:szCs w:val="22"/>
        </w:rPr>
        <w:t>Merila</w:t>
      </w:r>
      <w:r w:rsidR="00A86C30" w:rsidRPr="004142A1">
        <w:rPr>
          <w:rFonts w:ascii="Arial" w:hAnsi="Arial" w:cs="Arial"/>
          <w:b/>
          <w:sz w:val="22"/>
          <w:szCs w:val="22"/>
        </w:rPr>
        <w:t xml:space="preserve"> za sprejem članov in partnerjev v nacionalno mrežo EURES</w:t>
      </w:r>
    </w:p>
    <w:p w14:paraId="080602C7" w14:textId="77777777" w:rsidR="00A86C30" w:rsidRPr="004142A1" w:rsidRDefault="00A86C30" w:rsidP="00A86C30">
      <w:pPr>
        <w:pStyle w:val="Default"/>
        <w:rPr>
          <w:rFonts w:ascii="Arial" w:hAnsi="Arial" w:cs="Arial"/>
          <w:b/>
          <w:sz w:val="22"/>
          <w:szCs w:val="22"/>
        </w:rPr>
      </w:pPr>
    </w:p>
    <w:p w14:paraId="69A53A72" w14:textId="0B5BD6EA" w:rsidR="00A86C30" w:rsidRPr="004142A1" w:rsidRDefault="00A86C30" w:rsidP="00261AFB">
      <w:pPr>
        <w:pStyle w:val="Default"/>
        <w:numPr>
          <w:ilvl w:val="1"/>
          <w:numId w:val="25"/>
        </w:numPr>
        <w:rPr>
          <w:rFonts w:ascii="Arial" w:hAnsi="Arial" w:cs="Arial"/>
          <w:b/>
          <w:sz w:val="22"/>
          <w:szCs w:val="22"/>
        </w:rPr>
      </w:pPr>
      <w:r w:rsidRPr="004142A1">
        <w:rPr>
          <w:rFonts w:ascii="Arial" w:hAnsi="Arial" w:cs="Arial"/>
          <w:b/>
          <w:sz w:val="22"/>
          <w:szCs w:val="22"/>
        </w:rPr>
        <w:t>Člani</w:t>
      </w:r>
      <w:r w:rsidR="00A22D09">
        <w:rPr>
          <w:rFonts w:ascii="Arial" w:hAnsi="Arial" w:cs="Arial"/>
          <w:b/>
          <w:sz w:val="22"/>
          <w:szCs w:val="22"/>
        </w:rPr>
        <w:t xml:space="preserve"> </w:t>
      </w:r>
    </w:p>
    <w:p w14:paraId="02C0236D" w14:textId="77777777" w:rsidR="00057043" w:rsidRPr="004142A1" w:rsidRDefault="001D1629" w:rsidP="00D12BB8">
      <w:pPr>
        <w:pStyle w:val="Default"/>
        <w:jc w:val="both"/>
        <w:rPr>
          <w:rFonts w:ascii="Arial" w:hAnsi="Arial" w:cs="Arial"/>
          <w:sz w:val="22"/>
          <w:szCs w:val="22"/>
        </w:rPr>
      </w:pPr>
      <w:r w:rsidRPr="004142A1">
        <w:rPr>
          <w:rFonts w:ascii="Arial" w:hAnsi="Arial" w:cs="Arial"/>
          <w:sz w:val="22"/>
          <w:szCs w:val="22"/>
        </w:rPr>
        <w:t xml:space="preserve">Za članstvo v mreži EURES lahko zaprosi </w:t>
      </w:r>
      <w:r w:rsidR="00057043" w:rsidRPr="004142A1">
        <w:rPr>
          <w:rFonts w:ascii="Arial" w:hAnsi="Arial" w:cs="Arial"/>
          <w:sz w:val="22"/>
          <w:szCs w:val="22"/>
        </w:rPr>
        <w:t>pravni subjekt</w:t>
      </w:r>
      <w:r w:rsidR="00E8772A" w:rsidRPr="004142A1">
        <w:rPr>
          <w:rFonts w:ascii="Arial" w:hAnsi="Arial" w:cs="Arial"/>
          <w:sz w:val="22"/>
          <w:szCs w:val="22"/>
        </w:rPr>
        <w:t xml:space="preserve"> (v nadaljevanju organizacija)</w:t>
      </w:r>
      <w:r w:rsidR="00057043" w:rsidRPr="004142A1">
        <w:rPr>
          <w:rFonts w:ascii="Arial" w:hAnsi="Arial" w:cs="Arial"/>
          <w:sz w:val="22"/>
          <w:szCs w:val="22"/>
        </w:rPr>
        <w:t>, ki</w:t>
      </w:r>
      <w:r w:rsidR="00E8772A" w:rsidRPr="004142A1">
        <w:rPr>
          <w:rFonts w:ascii="Arial" w:hAnsi="Arial" w:cs="Arial"/>
          <w:sz w:val="22"/>
          <w:szCs w:val="22"/>
        </w:rPr>
        <w:t xml:space="preserve"> izpolnjuje naslednje splošne pogoje</w:t>
      </w:r>
      <w:r w:rsidR="00057043" w:rsidRPr="004142A1">
        <w:rPr>
          <w:rFonts w:ascii="Arial" w:hAnsi="Arial" w:cs="Arial"/>
          <w:sz w:val="22"/>
          <w:szCs w:val="22"/>
        </w:rPr>
        <w:t>:</w:t>
      </w:r>
    </w:p>
    <w:p w14:paraId="201BB151" w14:textId="2404C71D" w:rsidR="00A86C30" w:rsidRPr="004142A1" w:rsidRDefault="008C1B91" w:rsidP="00D12BB8">
      <w:pPr>
        <w:pStyle w:val="Default"/>
        <w:numPr>
          <w:ilvl w:val="0"/>
          <w:numId w:val="33"/>
        </w:numPr>
        <w:jc w:val="both"/>
        <w:rPr>
          <w:rFonts w:ascii="Arial" w:hAnsi="Arial" w:cs="Arial"/>
          <w:sz w:val="22"/>
          <w:szCs w:val="22"/>
        </w:rPr>
      </w:pPr>
      <w:r>
        <w:rPr>
          <w:rFonts w:ascii="Arial" w:hAnsi="Arial" w:cs="Arial"/>
          <w:sz w:val="22"/>
          <w:szCs w:val="22"/>
        </w:rPr>
        <w:t>i</w:t>
      </w:r>
      <w:r w:rsidR="00057043" w:rsidRPr="004142A1">
        <w:rPr>
          <w:rFonts w:ascii="Arial" w:hAnsi="Arial" w:cs="Arial"/>
          <w:sz w:val="22"/>
          <w:szCs w:val="22"/>
        </w:rPr>
        <w:t>ma</w:t>
      </w:r>
      <w:r>
        <w:rPr>
          <w:rFonts w:ascii="Arial" w:hAnsi="Arial" w:cs="Arial"/>
          <w:sz w:val="22"/>
          <w:szCs w:val="22"/>
        </w:rPr>
        <w:t xml:space="preserve"> za opravljanje potrebne dejavnosti</w:t>
      </w:r>
      <w:r w:rsidR="00057043" w:rsidRPr="004142A1">
        <w:rPr>
          <w:rFonts w:ascii="Arial" w:hAnsi="Arial" w:cs="Arial"/>
          <w:sz w:val="22"/>
          <w:szCs w:val="22"/>
        </w:rPr>
        <w:t xml:space="preserve"> </w:t>
      </w:r>
      <w:r w:rsidRPr="008C1B91">
        <w:rPr>
          <w:rFonts w:ascii="Arial" w:hAnsi="Arial" w:cs="Arial"/>
          <w:sz w:val="22"/>
          <w:szCs w:val="22"/>
        </w:rPr>
        <w:t>sedež / poslovno enoto / podružnico vpisano v Poslovni register Slovenije / Sodni register Slovenije</w:t>
      </w:r>
      <w:r w:rsidR="00057043" w:rsidRPr="004142A1">
        <w:rPr>
          <w:rFonts w:ascii="Arial" w:hAnsi="Arial" w:cs="Arial"/>
          <w:sz w:val="22"/>
          <w:szCs w:val="22"/>
        </w:rPr>
        <w:t>;</w:t>
      </w:r>
    </w:p>
    <w:p w14:paraId="5C6DDAA9" w14:textId="76261CC5" w:rsidR="000169F6" w:rsidRDefault="00057043" w:rsidP="00D12BB8">
      <w:pPr>
        <w:pStyle w:val="Default"/>
        <w:numPr>
          <w:ilvl w:val="0"/>
          <w:numId w:val="33"/>
        </w:numPr>
        <w:jc w:val="both"/>
        <w:rPr>
          <w:rFonts w:ascii="Arial" w:hAnsi="Arial" w:cs="Arial"/>
          <w:sz w:val="22"/>
          <w:szCs w:val="22"/>
        </w:rPr>
      </w:pPr>
      <w:r w:rsidRPr="004142A1">
        <w:rPr>
          <w:rFonts w:ascii="Arial" w:hAnsi="Arial" w:cs="Arial"/>
          <w:sz w:val="22"/>
          <w:szCs w:val="22"/>
        </w:rPr>
        <w:t>ima pridobljeno koncesijo za opravljanje storitev vseživljenjske karierne orientacije in/ ali za posredovanje zaposlitve</w:t>
      </w:r>
      <w:r w:rsidR="000169F6">
        <w:rPr>
          <w:rFonts w:ascii="Arial" w:hAnsi="Arial" w:cs="Arial"/>
          <w:sz w:val="22"/>
          <w:szCs w:val="22"/>
        </w:rPr>
        <w:t xml:space="preserve"> ali ima dovoljenje za </w:t>
      </w:r>
      <w:r w:rsidR="000169F6" w:rsidRPr="000169F6">
        <w:rPr>
          <w:rFonts w:ascii="Arial" w:hAnsi="Arial" w:cs="Arial"/>
          <w:sz w:val="22"/>
          <w:szCs w:val="22"/>
        </w:rPr>
        <w:t>opravljanje dejavnosti zagotavljanja dela delavcev uporabniku</w:t>
      </w:r>
      <w:r w:rsidR="000169F6">
        <w:rPr>
          <w:rFonts w:ascii="Arial" w:hAnsi="Arial" w:cs="Arial"/>
          <w:sz w:val="22"/>
          <w:szCs w:val="22"/>
        </w:rPr>
        <w:t xml:space="preserve"> in je vpisan v </w:t>
      </w:r>
      <w:r w:rsidR="000169F6" w:rsidRPr="000169F6">
        <w:rPr>
          <w:rFonts w:ascii="Arial" w:hAnsi="Arial" w:cs="Arial"/>
          <w:sz w:val="22"/>
          <w:szCs w:val="22"/>
        </w:rPr>
        <w:t>register domačih pravnih ali fizičnih oseb za opravljanje dejavnos</w:t>
      </w:r>
      <w:r w:rsidR="000169F6">
        <w:rPr>
          <w:rFonts w:ascii="Arial" w:hAnsi="Arial" w:cs="Arial"/>
          <w:sz w:val="22"/>
          <w:szCs w:val="22"/>
        </w:rPr>
        <w:t>ti zagotavljanja dela delavcev uporabniku oziroma</w:t>
      </w:r>
      <w:r w:rsidR="00A635A7">
        <w:rPr>
          <w:rFonts w:ascii="Arial" w:hAnsi="Arial" w:cs="Arial"/>
          <w:sz w:val="22"/>
          <w:szCs w:val="22"/>
        </w:rPr>
        <w:t xml:space="preserve"> v</w:t>
      </w:r>
      <w:r w:rsidR="000169F6">
        <w:rPr>
          <w:rFonts w:ascii="Arial" w:hAnsi="Arial" w:cs="Arial"/>
          <w:sz w:val="22"/>
          <w:szCs w:val="22"/>
        </w:rPr>
        <w:t xml:space="preserve"> </w:t>
      </w:r>
      <w:r w:rsidR="000169F6" w:rsidRPr="000169F6">
        <w:rPr>
          <w:rFonts w:ascii="Arial" w:hAnsi="Arial" w:cs="Arial"/>
          <w:sz w:val="22"/>
          <w:szCs w:val="22"/>
        </w:rPr>
        <w:t>evidenco tujih pravnih in fizičnih pravnih oseb za opravljanje iste dejavnosti</w:t>
      </w:r>
      <w:r w:rsidR="000169F6">
        <w:rPr>
          <w:rFonts w:ascii="Arial" w:hAnsi="Arial" w:cs="Arial"/>
          <w:sz w:val="22"/>
          <w:szCs w:val="22"/>
        </w:rPr>
        <w:t>;</w:t>
      </w:r>
    </w:p>
    <w:p w14:paraId="616E240D" w14:textId="123743E3" w:rsidR="00057043" w:rsidRPr="004142A1" w:rsidRDefault="007078D5" w:rsidP="00D12BB8">
      <w:pPr>
        <w:pStyle w:val="Default"/>
        <w:numPr>
          <w:ilvl w:val="0"/>
          <w:numId w:val="33"/>
        </w:numPr>
        <w:jc w:val="both"/>
        <w:rPr>
          <w:rFonts w:ascii="Arial" w:hAnsi="Arial" w:cs="Arial"/>
          <w:sz w:val="22"/>
          <w:szCs w:val="22"/>
        </w:rPr>
      </w:pPr>
      <w:r>
        <w:rPr>
          <w:rFonts w:ascii="Arial" w:hAnsi="Arial" w:cs="Arial"/>
          <w:sz w:val="22"/>
          <w:szCs w:val="22"/>
        </w:rPr>
        <w:t>na dan predložitve</w:t>
      </w:r>
      <w:r w:rsidR="0070614D">
        <w:rPr>
          <w:rFonts w:ascii="Arial" w:hAnsi="Arial" w:cs="Arial"/>
          <w:sz w:val="22"/>
          <w:szCs w:val="22"/>
        </w:rPr>
        <w:t xml:space="preserve"> vloge za članstvo zakonito opravlja </w:t>
      </w:r>
      <w:r w:rsidR="000702A8">
        <w:rPr>
          <w:rFonts w:ascii="Arial" w:hAnsi="Arial" w:cs="Arial"/>
          <w:sz w:val="22"/>
          <w:szCs w:val="22"/>
        </w:rPr>
        <w:t xml:space="preserve">storitve ali </w:t>
      </w:r>
      <w:r w:rsidR="0070614D">
        <w:rPr>
          <w:rFonts w:ascii="Arial" w:hAnsi="Arial" w:cs="Arial"/>
          <w:sz w:val="22"/>
          <w:szCs w:val="22"/>
        </w:rPr>
        <w:t>dejavnost</w:t>
      </w:r>
      <w:r w:rsidR="000702A8">
        <w:rPr>
          <w:rFonts w:ascii="Arial" w:hAnsi="Arial" w:cs="Arial"/>
          <w:sz w:val="22"/>
          <w:szCs w:val="22"/>
        </w:rPr>
        <w:t>i</w:t>
      </w:r>
      <w:r w:rsidR="0074733A">
        <w:rPr>
          <w:rFonts w:ascii="Arial" w:hAnsi="Arial" w:cs="Arial"/>
          <w:sz w:val="22"/>
          <w:szCs w:val="22"/>
        </w:rPr>
        <w:t xml:space="preserve"> iz prejšnje alineje</w:t>
      </w:r>
      <w:r w:rsidR="0070614D">
        <w:rPr>
          <w:rFonts w:ascii="Arial" w:hAnsi="Arial" w:cs="Arial"/>
          <w:sz w:val="22"/>
          <w:szCs w:val="22"/>
        </w:rPr>
        <w:t xml:space="preserve"> najmanj dve leti</w:t>
      </w:r>
      <w:r w:rsidR="00057043" w:rsidRPr="004142A1">
        <w:rPr>
          <w:rFonts w:ascii="Arial" w:hAnsi="Arial" w:cs="Arial"/>
          <w:sz w:val="22"/>
          <w:szCs w:val="22"/>
        </w:rPr>
        <w:t>;</w:t>
      </w:r>
    </w:p>
    <w:p w14:paraId="5969FD55" w14:textId="1A18FC20" w:rsidR="00057043" w:rsidRPr="004142A1" w:rsidRDefault="00057043" w:rsidP="00D12BB8">
      <w:pPr>
        <w:pStyle w:val="Default"/>
        <w:numPr>
          <w:ilvl w:val="0"/>
          <w:numId w:val="33"/>
        </w:numPr>
        <w:jc w:val="both"/>
        <w:rPr>
          <w:rFonts w:ascii="Arial" w:hAnsi="Arial" w:cs="Arial"/>
          <w:sz w:val="22"/>
          <w:szCs w:val="22"/>
        </w:rPr>
      </w:pPr>
      <w:r w:rsidRPr="004142A1">
        <w:rPr>
          <w:rFonts w:ascii="Arial" w:hAnsi="Arial" w:cs="Arial"/>
          <w:sz w:val="22"/>
          <w:szCs w:val="22"/>
        </w:rPr>
        <w:t xml:space="preserve">storitve EURES </w:t>
      </w:r>
      <w:r w:rsidR="00E92F1E" w:rsidRPr="004142A1">
        <w:rPr>
          <w:rFonts w:ascii="Arial" w:hAnsi="Arial" w:cs="Arial"/>
          <w:sz w:val="22"/>
          <w:szCs w:val="22"/>
        </w:rPr>
        <w:t xml:space="preserve">bo </w:t>
      </w:r>
      <w:r w:rsidRPr="004142A1">
        <w:rPr>
          <w:rFonts w:ascii="Arial" w:hAnsi="Arial" w:cs="Arial"/>
          <w:sz w:val="22"/>
          <w:szCs w:val="22"/>
        </w:rPr>
        <w:t xml:space="preserve">opravljala </w:t>
      </w:r>
      <w:r w:rsidR="00E92F1E">
        <w:rPr>
          <w:rFonts w:ascii="Arial" w:hAnsi="Arial" w:cs="Arial"/>
          <w:sz w:val="22"/>
          <w:szCs w:val="22"/>
        </w:rPr>
        <w:t xml:space="preserve">pri </w:t>
      </w:r>
      <w:r w:rsidR="00492B94">
        <w:rPr>
          <w:rFonts w:ascii="Arial" w:hAnsi="Arial" w:cs="Arial"/>
          <w:sz w:val="22"/>
          <w:szCs w:val="22"/>
        </w:rPr>
        <w:t>organizaciji</w:t>
      </w:r>
      <w:r w:rsidR="00E92F1E">
        <w:rPr>
          <w:rFonts w:ascii="Arial" w:hAnsi="Arial" w:cs="Arial"/>
          <w:sz w:val="22"/>
          <w:szCs w:val="22"/>
        </w:rPr>
        <w:t xml:space="preserve"> zaposlena </w:t>
      </w:r>
      <w:r w:rsidRPr="004142A1">
        <w:rPr>
          <w:rFonts w:ascii="Arial" w:hAnsi="Arial" w:cs="Arial"/>
          <w:sz w:val="22"/>
          <w:szCs w:val="22"/>
        </w:rPr>
        <w:t>oseba, ki ima doseženo VII raven izobrazbe in opravljen strokovni izpit pri ZRSZ;</w:t>
      </w:r>
    </w:p>
    <w:p w14:paraId="52289453" w14:textId="39ACEEDC" w:rsidR="006F6572" w:rsidRPr="004142A1" w:rsidRDefault="006F6572" w:rsidP="00D12BB8">
      <w:pPr>
        <w:pStyle w:val="Default"/>
        <w:numPr>
          <w:ilvl w:val="0"/>
          <w:numId w:val="33"/>
        </w:numPr>
        <w:jc w:val="both"/>
        <w:rPr>
          <w:rFonts w:ascii="Arial" w:hAnsi="Arial" w:cs="Arial"/>
          <w:sz w:val="22"/>
          <w:szCs w:val="22"/>
        </w:rPr>
      </w:pPr>
      <w:r w:rsidRPr="004142A1">
        <w:rPr>
          <w:rFonts w:ascii="Arial" w:hAnsi="Arial" w:cs="Arial"/>
          <w:sz w:val="22"/>
          <w:szCs w:val="22"/>
        </w:rPr>
        <w:t>spoštuje delovno pravno zakonodajo</w:t>
      </w:r>
      <w:r w:rsidR="006B266F" w:rsidRPr="004142A1">
        <w:rPr>
          <w:rFonts w:ascii="Arial" w:hAnsi="Arial" w:cs="Arial"/>
          <w:sz w:val="22"/>
          <w:szCs w:val="22"/>
        </w:rPr>
        <w:t xml:space="preserve"> in delovne standarde</w:t>
      </w:r>
      <w:r w:rsidR="00515E40">
        <w:rPr>
          <w:rFonts w:ascii="Arial" w:hAnsi="Arial" w:cs="Arial"/>
          <w:sz w:val="22"/>
          <w:szCs w:val="22"/>
        </w:rPr>
        <w:t>, kar pomeni, da v času Vloge proti organizaciji oziroma njenim odgovornim osebam ni bil sprožen noben postopek</w:t>
      </w:r>
      <w:r w:rsidR="00577F44">
        <w:rPr>
          <w:rFonts w:ascii="Arial" w:hAnsi="Arial" w:cs="Arial"/>
          <w:sz w:val="22"/>
          <w:szCs w:val="22"/>
        </w:rPr>
        <w:t xml:space="preserve"> zaradi</w:t>
      </w:r>
      <w:r w:rsidR="00515E40">
        <w:rPr>
          <w:rFonts w:ascii="Arial" w:hAnsi="Arial" w:cs="Arial"/>
          <w:sz w:val="22"/>
          <w:szCs w:val="22"/>
        </w:rPr>
        <w:t xml:space="preserve"> kršitv</w:t>
      </w:r>
      <w:r w:rsidR="00577F44">
        <w:rPr>
          <w:rFonts w:ascii="Arial" w:hAnsi="Arial" w:cs="Arial"/>
          <w:sz w:val="22"/>
          <w:szCs w:val="22"/>
        </w:rPr>
        <w:t>e</w:t>
      </w:r>
      <w:r w:rsidR="00515E40">
        <w:rPr>
          <w:rFonts w:ascii="Arial" w:hAnsi="Arial" w:cs="Arial"/>
          <w:sz w:val="22"/>
          <w:szCs w:val="22"/>
        </w:rPr>
        <w:t xml:space="preserve"> predpisov s področja dela, zaposlovanja ali opravljanja dejavnosti, za katero je organizacija registrirana ter da organizacija ali njene odgovorne </w:t>
      </w:r>
      <w:r w:rsidR="00515E40">
        <w:rPr>
          <w:rFonts w:ascii="Arial" w:hAnsi="Arial" w:cs="Arial"/>
          <w:sz w:val="22"/>
          <w:szCs w:val="22"/>
        </w:rPr>
        <w:lastRenderedPageBreak/>
        <w:t>osebe v dveh letih pred vložitvijo Vloge niso bile kaznovane za kršitve iz teh področij ali za kaznivo dejanje</w:t>
      </w:r>
      <w:r w:rsidRPr="004142A1">
        <w:rPr>
          <w:rFonts w:ascii="Arial" w:hAnsi="Arial" w:cs="Arial"/>
          <w:sz w:val="22"/>
          <w:szCs w:val="22"/>
        </w:rPr>
        <w:t>;</w:t>
      </w:r>
    </w:p>
    <w:p w14:paraId="79CF03F3" w14:textId="2AD91B9C" w:rsidR="00057043" w:rsidRPr="004142A1" w:rsidRDefault="00057043" w:rsidP="00057043">
      <w:pPr>
        <w:pStyle w:val="Default"/>
        <w:numPr>
          <w:ilvl w:val="0"/>
          <w:numId w:val="33"/>
        </w:numPr>
        <w:rPr>
          <w:rFonts w:ascii="Arial" w:hAnsi="Arial" w:cs="Arial"/>
          <w:sz w:val="22"/>
          <w:szCs w:val="22"/>
        </w:rPr>
      </w:pPr>
      <w:r w:rsidRPr="004142A1">
        <w:rPr>
          <w:rFonts w:ascii="Arial" w:hAnsi="Arial" w:cs="Arial"/>
          <w:sz w:val="22"/>
          <w:szCs w:val="22"/>
        </w:rPr>
        <w:t xml:space="preserve">spoštuje </w:t>
      </w:r>
      <w:r w:rsidR="009920BA">
        <w:rPr>
          <w:rFonts w:ascii="Arial" w:hAnsi="Arial" w:cs="Arial"/>
          <w:sz w:val="22"/>
          <w:szCs w:val="22"/>
        </w:rPr>
        <w:t>S</w:t>
      </w:r>
      <w:r w:rsidRPr="004142A1">
        <w:rPr>
          <w:rFonts w:ascii="Arial" w:hAnsi="Arial" w:cs="Arial"/>
          <w:sz w:val="22"/>
          <w:szCs w:val="22"/>
        </w:rPr>
        <w:t xml:space="preserve">plošno </w:t>
      </w:r>
      <w:r w:rsidR="009920BA">
        <w:rPr>
          <w:rFonts w:ascii="Arial" w:hAnsi="Arial" w:cs="Arial"/>
          <w:sz w:val="22"/>
          <w:szCs w:val="22"/>
        </w:rPr>
        <w:t>u</w:t>
      </w:r>
      <w:r w:rsidRPr="004142A1">
        <w:rPr>
          <w:rFonts w:ascii="Arial" w:hAnsi="Arial" w:cs="Arial"/>
          <w:sz w:val="22"/>
          <w:szCs w:val="22"/>
        </w:rPr>
        <w:t>redbo o varstvu podatkov</w:t>
      </w:r>
      <w:r w:rsidR="00577F44">
        <w:rPr>
          <w:rFonts w:ascii="Arial" w:hAnsi="Arial" w:cs="Arial"/>
          <w:sz w:val="22"/>
          <w:szCs w:val="22"/>
        </w:rPr>
        <w:t xml:space="preserve"> (GDPR)</w:t>
      </w:r>
      <w:r w:rsidRPr="004142A1">
        <w:rPr>
          <w:rFonts w:ascii="Arial" w:hAnsi="Arial" w:cs="Arial"/>
          <w:sz w:val="22"/>
          <w:szCs w:val="22"/>
        </w:rPr>
        <w:t xml:space="preserve"> </w:t>
      </w:r>
      <w:r w:rsidR="00577F44">
        <w:rPr>
          <w:rFonts w:ascii="Arial" w:hAnsi="Arial" w:cs="Arial"/>
          <w:sz w:val="22"/>
          <w:szCs w:val="22"/>
        </w:rPr>
        <w:t>in</w:t>
      </w:r>
      <w:r w:rsidR="00577F44" w:rsidRPr="004142A1">
        <w:rPr>
          <w:rFonts w:ascii="Arial" w:hAnsi="Arial" w:cs="Arial"/>
          <w:sz w:val="22"/>
          <w:szCs w:val="22"/>
        </w:rPr>
        <w:t xml:space="preserve"> </w:t>
      </w:r>
      <w:r w:rsidRPr="004142A1">
        <w:rPr>
          <w:rFonts w:ascii="Arial" w:hAnsi="Arial" w:cs="Arial"/>
          <w:sz w:val="22"/>
          <w:szCs w:val="22"/>
        </w:rPr>
        <w:t>nacionalno zakonodajo</w:t>
      </w:r>
      <w:r w:rsidR="00577F44">
        <w:rPr>
          <w:rFonts w:ascii="Arial" w:hAnsi="Arial" w:cs="Arial"/>
          <w:sz w:val="22"/>
          <w:szCs w:val="22"/>
        </w:rPr>
        <w:t xml:space="preserve"> na področju varstva osebnih podatkov</w:t>
      </w:r>
      <w:r w:rsidRPr="004142A1">
        <w:rPr>
          <w:rFonts w:ascii="Arial" w:hAnsi="Arial" w:cs="Arial"/>
          <w:sz w:val="22"/>
          <w:szCs w:val="22"/>
        </w:rPr>
        <w:t>;</w:t>
      </w:r>
    </w:p>
    <w:p w14:paraId="15D76C47" w14:textId="63D45184" w:rsidR="00E8772A" w:rsidRPr="004142A1" w:rsidRDefault="00E8772A" w:rsidP="00057043">
      <w:pPr>
        <w:pStyle w:val="Default"/>
        <w:numPr>
          <w:ilvl w:val="0"/>
          <w:numId w:val="33"/>
        </w:numPr>
        <w:rPr>
          <w:rFonts w:ascii="Arial" w:hAnsi="Arial" w:cs="Arial"/>
          <w:sz w:val="22"/>
          <w:szCs w:val="22"/>
        </w:rPr>
      </w:pPr>
      <w:r w:rsidRPr="004142A1">
        <w:rPr>
          <w:rFonts w:ascii="Arial" w:hAnsi="Arial" w:cs="Arial"/>
          <w:sz w:val="22"/>
          <w:szCs w:val="22"/>
        </w:rPr>
        <w:t>spoštuje načelo izvajanja brezplačni</w:t>
      </w:r>
      <w:r w:rsidR="00D12BB8">
        <w:rPr>
          <w:rFonts w:ascii="Arial" w:hAnsi="Arial" w:cs="Arial"/>
          <w:sz w:val="22"/>
          <w:szCs w:val="22"/>
        </w:rPr>
        <w:t>h podpornih storitev za delavce.</w:t>
      </w:r>
    </w:p>
    <w:p w14:paraId="0461A1F5" w14:textId="77777777" w:rsidR="00E8772A" w:rsidRPr="004142A1" w:rsidRDefault="00E8772A" w:rsidP="00E8772A">
      <w:pPr>
        <w:pStyle w:val="Default"/>
        <w:rPr>
          <w:rFonts w:ascii="Arial" w:hAnsi="Arial" w:cs="Arial"/>
          <w:sz w:val="22"/>
          <w:szCs w:val="22"/>
        </w:rPr>
      </w:pPr>
    </w:p>
    <w:p w14:paraId="308EF664" w14:textId="77777777" w:rsidR="00E8772A" w:rsidRPr="004142A1" w:rsidRDefault="006B266F" w:rsidP="00E8772A">
      <w:pPr>
        <w:pStyle w:val="Default"/>
        <w:rPr>
          <w:rFonts w:ascii="Arial" w:hAnsi="Arial" w:cs="Arial"/>
          <w:sz w:val="22"/>
          <w:szCs w:val="22"/>
        </w:rPr>
      </w:pPr>
      <w:r w:rsidRPr="004142A1">
        <w:rPr>
          <w:rFonts w:ascii="Arial" w:hAnsi="Arial" w:cs="Arial"/>
          <w:sz w:val="22"/>
          <w:szCs w:val="22"/>
        </w:rPr>
        <w:t xml:space="preserve">Skladno z </w:t>
      </w:r>
      <w:r w:rsidR="00E8772A" w:rsidRPr="004142A1">
        <w:rPr>
          <w:rFonts w:ascii="Arial" w:hAnsi="Arial" w:cs="Arial"/>
          <w:sz w:val="22"/>
          <w:szCs w:val="22"/>
        </w:rPr>
        <w:t>Uredb</w:t>
      </w:r>
      <w:r w:rsidRPr="004142A1">
        <w:rPr>
          <w:rFonts w:ascii="Arial" w:hAnsi="Arial" w:cs="Arial"/>
          <w:sz w:val="22"/>
          <w:szCs w:val="22"/>
        </w:rPr>
        <w:t>o</w:t>
      </w:r>
      <w:r w:rsidR="00E8772A" w:rsidRPr="004142A1">
        <w:rPr>
          <w:rFonts w:ascii="Arial" w:hAnsi="Arial" w:cs="Arial"/>
          <w:sz w:val="22"/>
          <w:szCs w:val="22"/>
        </w:rPr>
        <w:t xml:space="preserve"> EURES</w:t>
      </w:r>
      <w:r w:rsidR="00495723">
        <w:rPr>
          <w:rFonts w:ascii="Arial" w:hAnsi="Arial" w:cs="Arial"/>
          <w:sz w:val="22"/>
          <w:szCs w:val="22"/>
        </w:rPr>
        <w:t xml:space="preserve"> (člen 12)</w:t>
      </w:r>
      <w:r w:rsidR="00E8772A" w:rsidRPr="004142A1">
        <w:rPr>
          <w:rFonts w:ascii="Arial" w:hAnsi="Arial" w:cs="Arial"/>
          <w:sz w:val="22"/>
          <w:szCs w:val="22"/>
        </w:rPr>
        <w:t xml:space="preserve"> lahko za članstvo v mreži EURES zaprosi organizacija, </w:t>
      </w:r>
      <w:r w:rsidRPr="004142A1">
        <w:rPr>
          <w:rFonts w:ascii="Arial" w:hAnsi="Arial" w:cs="Arial"/>
          <w:sz w:val="22"/>
          <w:szCs w:val="22"/>
        </w:rPr>
        <w:t xml:space="preserve">ki: </w:t>
      </w:r>
    </w:p>
    <w:p w14:paraId="778F319E" w14:textId="77777777" w:rsidR="00534F9D" w:rsidRPr="004142A1" w:rsidRDefault="006B266F" w:rsidP="006B266F">
      <w:pPr>
        <w:pStyle w:val="Default"/>
        <w:numPr>
          <w:ilvl w:val="0"/>
          <w:numId w:val="33"/>
        </w:numPr>
        <w:rPr>
          <w:rFonts w:ascii="Arial" w:hAnsi="Arial" w:cs="Arial"/>
          <w:sz w:val="22"/>
          <w:szCs w:val="22"/>
        </w:rPr>
      </w:pPr>
      <w:r w:rsidRPr="004142A1">
        <w:rPr>
          <w:rFonts w:ascii="Arial" w:hAnsi="Arial" w:cs="Arial"/>
          <w:sz w:val="22"/>
          <w:szCs w:val="22"/>
        </w:rPr>
        <w:t xml:space="preserve">prispeva k </w:t>
      </w:r>
      <w:r w:rsidRPr="004142A1">
        <w:rPr>
          <w:rFonts w:ascii="Arial" w:hAnsi="Arial" w:cs="Arial"/>
          <w:b/>
          <w:sz w:val="22"/>
          <w:szCs w:val="22"/>
        </w:rPr>
        <w:t>bazi vseh prostih delovnih mest</w:t>
      </w:r>
      <w:r w:rsidRPr="004142A1">
        <w:rPr>
          <w:rFonts w:ascii="Arial" w:hAnsi="Arial" w:cs="Arial"/>
          <w:sz w:val="22"/>
          <w:szCs w:val="22"/>
        </w:rPr>
        <w:t>, ki jih poseduje, preko enotnega informacijskega kanala v ZRSZ</w:t>
      </w:r>
      <w:r w:rsidR="00F01859" w:rsidRPr="004142A1">
        <w:rPr>
          <w:rFonts w:ascii="Arial" w:hAnsi="Arial" w:cs="Arial"/>
          <w:sz w:val="22"/>
          <w:szCs w:val="22"/>
        </w:rPr>
        <w:t>,</w:t>
      </w:r>
      <w:r w:rsidRPr="004142A1">
        <w:rPr>
          <w:rFonts w:ascii="Arial" w:hAnsi="Arial" w:cs="Arial"/>
          <w:sz w:val="22"/>
          <w:szCs w:val="22"/>
        </w:rPr>
        <w:t xml:space="preserve"> za namen objave prostih delovnih mest na evropskem zaposlitvenem portalu EURES</w:t>
      </w:r>
      <w:r w:rsidR="00F01859" w:rsidRPr="004142A1">
        <w:rPr>
          <w:rFonts w:ascii="Arial" w:hAnsi="Arial" w:cs="Arial"/>
          <w:sz w:val="22"/>
          <w:szCs w:val="22"/>
        </w:rPr>
        <w:t>;</w:t>
      </w:r>
      <w:r w:rsidR="00534F9D" w:rsidRPr="004142A1">
        <w:rPr>
          <w:rFonts w:ascii="Arial" w:hAnsi="Arial" w:cs="Arial"/>
          <w:sz w:val="22"/>
          <w:szCs w:val="22"/>
        </w:rPr>
        <w:t xml:space="preserve"> </w:t>
      </w:r>
    </w:p>
    <w:p w14:paraId="4B6F6BB1" w14:textId="2A0445D3" w:rsidR="00F01859" w:rsidRPr="004142A1" w:rsidRDefault="00534F9D" w:rsidP="006B266F">
      <w:pPr>
        <w:pStyle w:val="Default"/>
        <w:numPr>
          <w:ilvl w:val="0"/>
          <w:numId w:val="33"/>
        </w:numPr>
        <w:rPr>
          <w:rFonts w:ascii="Arial" w:hAnsi="Arial" w:cs="Arial"/>
          <w:sz w:val="22"/>
          <w:szCs w:val="22"/>
        </w:rPr>
      </w:pPr>
      <w:r w:rsidRPr="004142A1">
        <w:rPr>
          <w:rFonts w:ascii="Arial" w:hAnsi="Arial" w:cs="Arial"/>
          <w:sz w:val="22"/>
          <w:szCs w:val="22"/>
        </w:rPr>
        <w:t xml:space="preserve">prispeva k </w:t>
      </w:r>
      <w:r w:rsidRPr="004142A1">
        <w:rPr>
          <w:rFonts w:ascii="Arial" w:hAnsi="Arial" w:cs="Arial"/>
          <w:b/>
          <w:sz w:val="22"/>
          <w:szCs w:val="22"/>
        </w:rPr>
        <w:t xml:space="preserve">bazi vseh prijav </w:t>
      </w:r>
      <w:r w:rsidR="002A0A4B">
        <w:rPr>
          <w:rFonts w:ascii="Arial" w:hAnsi="Arial" w:cs="Arial"/>
          <w:b/>
          <w:sz w:val="22"/>
          <w:szCs w:val="22"/>
        </w:rPr>
        <w:t xml:space="preserve">za zaposlitev </w:t>
      </w:r>
      <w:r w:rsidRPr="004142A1">
        <w:rPr>
          <w:rFonts w:ascii="Arial" w:hAnsi="Arial" w:cs="Arial"/>
          <w:b/>
          <w:sz w:val="22"/>
          <w:szCs w:val="22"/>
        </w:rPr>
        <w:t>in življenjepisov</w:t>
      </w:r>
      <w:r w:rsidRPr="004142A1">
        <w:rPr>
          <w:rFonts w:ascii="Arial" w:hAnsi="Arial" w:cs="Arial"/>
          <w:sz w:val="22"/>
          <w:szCs w:val="22"/>
        </w:rPr>
        <w:t xml:space="preserve">, ki jih poseduje in so </w:t>
      </w:r>
      <w:r w:rsidR="009B12E5">
        <w:rPr>
          <w:rFonts w:ascii="Arial" w:hAnsi="Arial" w:cs="Arial"/>
          <w:sz w:val="22"/>
          <w:szCs w:val="22"/>
        </w:rPr>
        <w:t>osebe</w:t>
      </w:r>
      <w:r w:rsidR="00E50146">
        <w:rPr>
          <w:rFonts w:ascii="Arial" w:hAnsi="Arial" w:cs="Arial"/>
          <w:sz w:val="22"/>
          <w:szCs w:val="22"/>
        </w:rPr>
        <w:t xml:space="preserve"> </w:t>
      </w:r>
      <w:r w:rsidRPr="004142A1">
        <w:rPr>
          <w:rFonts w:ascii="Arial" w:hAnsi="Arial" w:cs="Arial"/>
          <w:sz w:val="22"/>
          <w:szCs w:val="22"/>
        </w:rPr>
        <w:t>s tem predhodno soglašal</w:t>
      </w:r>
      <w:r w:rsidR="00746C06">
        <w:rPr>
          <w:rFonts w:ascii="Arial" w:hAnsi="Arial" w:cs="Arial"/>
          <w:sz w:val="22"/>
          <w:szCs w:val="22"/>
        </w:rPr>
        <w:t>e</w:t>
      </w:r>
      <w:r w:rsidR="00F01859" w:rsidRPr="004142A1">
        <w:rPr>
          <w:rFonts w:ascii="Arial" w:hAnsi="Arial" w:cs="Arial"/>
          <w:sz w:val="22"/>
          <w:szCs w:val="22"/>
        </w:rPr>
        <w:t>,</w:t>
      </w:r>
      <w:r w:rsidRPr="004142A1">
        <w:rPr>
          <w:rFonts w:ascii="Arial" w:hAnsi="Arial" w:cs="Arial"/>
          <w:sz w:val="22"/>
          <w:szCs w:val="22"/>
        </w:rPr>
        <w:t xml:space="preserve"> preko enotnega informacijskega kanala v ZRSZ</w:t>
      </w:r>
      <w:r w:rsidR="00F01859" w:rsidRPr="004142A1">
        <w:rPr>
          <w:rFonts w:ascii="Arial" w:hAnsi="Arial" w:cs="Arial"/>
          <w:sz w:val="22"/>
          <w:szCs w:val="22"/>
        </w:rPr>
        <w:t>,</w:t>
      </w:r>
      <w:r w:rsidRPr="004142A1">
        <w:rPr>
          <w:rFonts w:ascii="Arial" w:hAnsi="Arial" w:cs="Arial"/>
          <w:sz w:val="22"/>
          <w:szCs w:val="22"/>
        </w:rPr>
        <w:t xml:space="preserve"> za namen objave življenjepisov na evropskem zaposlitvenem portalu EURES. Soglasje osebe mora biti skladno z zakonodajo o varstvu osebnih podatkov izrecno, nedvoumno, prostovoljno, specifično in informirano. Oseba lahko kadarkoli umakne svoje soglasje in zahteva izbris ali spremembo kateregakoli od podatkov ali vseh. Oseba lahko izbira med več možnostmi omejitve dostopa do svojih podatkov ali opisnih spremenljivk</w:t>
      </w:r>
      <w:r w:rsidR="00F01859" w:rsidRPr="004142A1">
        <w:rPr>
          <w:rFonts w:ascii="Arial" w:hAnsi="Arial" w:cs="Arial"/>
          <w:sz w:val="22"/>
          <w:szCs w:val="22"/>
        </w:rPr>
        <w:t>;</w:t>
      </w:r>
    </w:p>
    <w:p w14:paraId="57D5E97B" w14:textId="238B71FD" w:rsidR="00783746" w:rsidRDefault="00F01859" w:rsidP="00783746">
      <w:pPr>
        <w:pStyle w:val="Default"/>
        <w:numPr>
          <w:ilvl w:val="0"/>
          <w:numId w:val="33"/>
        </w:numPr>
        <w:rPr>
          <w:rFonts w:ascii="Arial" w:hAnsi="Arial" w:cs="Arial"/>
          <w:sz w:val="22"/>
          <w:szCs w:val="22"/>
        </w:rPr>
      </w:pPr>
      <w:r w:rsidRPr="004142A1">
        <w:rPr>
          <w:rFonts w:ascii="Arial" w:hAnsi="Arial" w:cs="Arial"/>
          <w:sz w:val="22"/>
          <w:szCs w:val="22"/>
        </w:rPr>
        <w:t xml:space="preserve">zagotavlja </w:t>
      </w:r>
      <w:r w:rsidRPr="004142A1">
        <w:rPr>
          <w:rFonts w:ascii="Arial" w:hAnsi="Arial" w:cs="Arial"/>
          <w:b/>
          <w:sz w:val="22"/>
          <w:szCs w:val="22"/>
        </w:rPr>
        <w:t>podporne storitve za delavce in delodajalce</w:t>
      </w:r>
      <w:r w:rsidR="0087111F" w:rsidRPr="004142A1">
        <w:rPr>
          <w:rFonts w:ascii="Arial" w:hAnsi="Arial" w:cs="Arial"/>
          <w:sz w:val="22"/>
          <w:szCs w:val="22"/>
        </w:rPr>
        <w:t xml:space="preserve">, ki so opisane </w:t>
      </w:r>
      <w:r w:rsidR="0098592D" w:rsidRPr="004142A1">
        <w:rPr>
          <w:rFonts w:ascii="Arial" w:hAnsi="Arial" w:cs="Arial"/>
          <w:sz w:val="22"/>
          <w:szCs w:val="22"/>
        </w:rPr>
        <w:t xml:space="preserve">v </w:t>
      </w:r>
      <w:r w:rsidR="00DB27CF">
        <w:rPr>
          <w:rFonts w:ascii="Arial" w:hAnsi="Arial" w:cs="Arial"/>
          <w:sz w:val="22"/>
          <w:szCs w:val="22"/>
        </w:rPr>
        <w:t xml:space="preserve">3.3. Izvajanje storitev EURES oziroma v </w:t>
      </w:r>
      <w:r w:rsidR="0098592D" w:rsidRPr="004142A1">
        <w:rPr>
          <w:rFonts w:ascii="Arial" w:hAnsi="Arial" w:cs="Arial"/>
          <w:sz w:val="22"/>
          <w:szCs w:val="22"/>
        </w:rPr>
        <w:t xml:space="preserve">poglavju </w:t>
      </w:r>
      <w:r w:rsidR="008C155E">
        <w:rPr>
          <w:rFonts w:ascii="Arial" w:hAnsi="Arial" w:cs="Arial"/>
          <w:sz w:val="22"/>
          <w:szCs w:val="22"/>
        </w:rPr>
        <w:t>IV</w:t>
      </w:r>
      <w:r w:rsidR="00261AFB" w:rsidRPr="004142A1">
        <w:rPr>
          <w:rFonts w:ascii="Arial" w:hAnsi="Arial" w:cs="Arial"/>
          <w:sz w:val="22"/>
          <w:szCs w:val="22"/>
        </w:rPr>
        <w:t xml:space="preserve">. </w:t>
      </w:r>
      <w:r w:rsidR="008C155E">
        <w:rPr>
          <w:rFonts w:ascii="Arial" w:hAnsi="Arial" w:cs="Arial"/>
          <w:sz w:val="22"/>
          <w:szCs w:val="22"/>
        </w:rPr>
        <w:t>Uredbe EURES</w:t>
      </w:r>
      <w:r w:rsidR="00801E03">
        <w:rPr>
          <w:rFonts w:ascii="Arial" w:hAnsi="Arial" w:cs="Arial"/>
          <w:sz w:val="22"/>
          <w:szCs w:val="22"/>
        </w:rPr>
        <w:t>.</w:t>
      </w:r>
    </w:p>
    <w:p w14:paraId="37A0CAFB" w14:textId="77777777" w:rsidR="00783746" w:rsidRPr="00783746" w:rsidRDefault="00783746" w:rsidP="009B12E5">
      <w:pPr>
        <w:pStyle w:val="Default"/>
        <w:rPr>
          <w:rFonts w:ascii="Arial" w:hAnsi="Arial" w:cs="Arial"/>
          <w:sz w:val="22"/>
          <w:szCs w:val="22"/>
        </w:rPr>
      </w:pPr>
    </w:p>
    <w:p w14:paraId="2009318C" w14:textId="1148FA4F" w:rsidR="00F01859" w:rsidRPr="00495723" w:rsidRDefault="00801E03" w:rsidP="00D12BB8">
      <w:pPr>
        <w:pStyle w:val="Default"/>
        <w:jc w:val="both"/>
        <w:rPr>
          <w:rFonts w:ascii="Arial" w:hAnsi="Arial" w:cs="Arial"/>
          <w:sz w:val="22"/>
          <w:szCs w:val="22"/>
        </w:rPr>
      </w:pPr>
      <w:r>
        <w:rPr>
          <w:rFonts w:ascii="Arial" w:hAnsi="Arial" w:cs="Arial"/>
          <w:sz w:val="22"/>
          <w:szCs w:val="22"/>
        </w:rPr>
        <w:t>Z</w:t>
      </w:r>
      <w:r w:rsidRPr="004142A1">
        <w:rPr>
          <w:rFonts w:ascii="Arial" w:hAnsi="Arial" w:cs="Arial"/>
          <w:sz w:val="22"/>
          <w:szCs w:val="22"/>
        </w:rPr>
        <w:t xml:space="preserve">a </w:t>
      </w:r>
      <w:r>
        <w:rPr>
          <w:rFonts w:ascii="Arial" w:hAnsi="Arial" w:cs="Arial"/>
          <w:sz w:val="22"/>
          <w:szCs w:val="22"/>
        </w:rPr>
        <w:t>članstvo v</w:t>
      </w:r>
      <w:r w:rsidRPr="004142A1">
        <w:rPr>
          <w:rFonts w:ascii="Arial" w:hAnsi="Arial" w:cs="Arial"/>
          <w:sz w:val="22"/>
          <w:szCs w:val="22"/>
        </w:rPr>
        <w:t xml:space="preserve"> mreži</w:t>
      </w:r>
      <w:r w:rsidR="00DF4B89">
        <w:rPr>
          <w:rFonts w:ascii="Arial" w:hAnsi="Arial" w:cs="Arial"/>
          <w:sz w:val="22"/>
          <w:szCs w:val="22"/>
        </w:rPr>
        <w:t xml:space="preserve"> </w:t>
      </w:r>
      <w:r w:rsidRPr="004142A1">
        <w:rPr>
          <w:rFonts w:ascii="Arial" w:hAnsi="Arial" w:cs="Arial"/>
          <w:sz w:val="22"/>
          <w:szCs w:val="22"/>
        </w:rPr>
        <w:t xml:space="preserve">EURES </w:t>
      </w:r>
      <w:r>
        <w:rPr>
          <w:rFonts w:ascii="Arial" w:hAnsi="Arial" w:cs="Arial"/>
          <w:sz w:val="22"/>
          <w:szCs w:val="22"/>
        </w:rPr>
        <w:t xml:space="preserve">torej lahko </w:t>
      </w:r>
      <w:r w:rsidRPr="004142A1">
        <w:rPr>
          <w:rFonts w:ascii="Arial" w:hAnsi="Arial" w:cs="Arial"/>
          <w:sz w:val="22"/>
          <w:szCs w:val="22"/>
        </w:rPr>
        <w:t xml:space="preserve">zaprosi organizacija, ki izpolnjuje </w:t>
      </w:r>
      <w:r w:rsidRPr="00801E03">
        <w:rPr>
          <w:rFonts w:ascii="Arial" w:hAnsi="Arial" w:cs="Arial"/>
          <w:b/>
          <w:sz w:val="22"/>
          <w:szCs w:val="22"/>
        </w:rPr>
        <w:t>vse</w:t>
      </w:r>
      <w:r>
        <w:rPr>
          <w:rFonts w:ascii="Arial" w:hAnsi="Arial" w:cs="Arial"/>
          <w:sz w:val="22"/>
          <w:szCs w:val="22"/>
        </w:rPr>
        <w:t xml:space="preserve"> tri </w:t>
      </w:r>
      <w:r w:rsidRPr="004142A1">
        <w:rPr>
          <w:rFonts w:ascii="Arial" w:hAnsi="Arial" w:cs="Arial"/>
          <w:b/>
          <w:sz w:val="22"/>
          <w:szCs w:val="22"/>
        </w:rPr>
        <w:t>zgornj</w:t>
      </w:r>
      <w:r>
        <w:rPr>
          <w:rFonts w:ascii="Arial" w:hAnsi="Arial" w:cs="Arial"/>
          <w:b/>
          <w:sz w:val="22"/>
          <w:szCs w:val="22"/>
        </w:rPr>
        <w:t>e</w:t>
      </w:r>
      <w:r w:rsidRPr="004142A1">
        <w:rPr>
          <w:rFonts w:ascii="Arial" w:hAnsi="Arial" w:cs="Arial"/>
          <w:b/>
          <w:sz w:val="22"/>
          <w:szCs w:val="22"/>
        </w:rPr>
        <w:t xml:space="preserve"> pogoje</w:t>
      </w:r>
      <w:r w:rsidR="00495723">
        <w:rPr>
          <w:rFonts w:ascii="Arial" w:hAnsi="Arial" w:cs="Arial"/>
          <w:b/>
          <w:sz w:val="22"/>
          <w:szCs w:val="22"/>
        </w:rPr>
        <w:t xml:space="preserve"> </w:t>
      </w:r>
      <w:r w:rsidR="00495723" w:rsidRPr="00495723">
        <w:rPr>
          <w:rFonts w:ascii="Arial" w:hAnsi="Arial" w:cs="Arial"/>
          <w:sz w:val="22"/>
          <w:szCs w:val="22"/>
        </w:rPr>
        <w:t xml:space="preserve">in </w:t>
      </w:r>
      <w:r w:rsidR="00495723">
        <w:rPr>
          <w:rFonts w:ascii="Arial" w:hAnsi="Arial" w:cs="Arial"/>
          <w:sz w:val="22"/>
          <w:szCs w:val="22"/>
        </w:rPr>
        <w:t>ima ustrezne kapacitete za izpolnitev nalog iz 12. člena Uredbe EURES.</w:t>
      </w:r>
      <w:r w:rsidR="00A22D09">
        <w:rPr>
          <w:rFonts w:ascii="Arial" w:hAnsi="Arial" w:cs="Arial"/>
          <w:sz w:val="22"/>
          <w:szCs w:val="22"/>
        </w:rPr>
        <w:t xml:space="preserve"> </w:t>
      </w:r>
    </w:p>
    <w:p w14:paraId="1BBE9843" w14:textId="3A518625" w:rsidR="00F01859" w:rsidRPr="004142A1" w:rsidRDefault="000B334F" w:rsidP="00F01859">
      <w:pPr>
        <w:pStyle w:val="Default"/>
        <w:rPr>
          <w:rFonts w:ascii="Arial" w:hAnsi="Arial" w:cs="Arial"/>
          <w:sz w:val="22"/>
          <w:szCs w:val="22"/>
        </w:rPr>
      </w:pPr>
      <w:r>
        <w:rPr>
          <w:rFonts w:ascii="Arial" w:hAnsi="Arial" w:cs="Arial"/>
          <w:sz w:val="22"/>
          <w:szCs w:val="22"/>
        </w:rPr>
        <w:t xml:space="preserve"> </w:t>
      </w:r>
    </w:p>
    <w:p w14:paraId="79E3F1FE" w14:textId="77777777" w:rsidR="00A86C30" w:rsidRPr="004142A1" w:rsidRDefault="00A86C30" w:rsidP="00261AFB">
      <w:pPr>
        <w:pStyle w:val="Default"/>
        <w:numPr>
          <w:ilvl w:val="1"/>
          <w:numId w:val="25"/>
        </w:numPr>
        <w:rPr>
          <w:rFonts w:ascii="Arial" w:hAnsi="Arial" w:cs="Arial"/>
          <w:b/>
          <w:sz w:val="22"/>
          <w:szCs w:val="22"/>
        </w:rPr>
      </w:pPr>
      <w:r w:rsidRPr="004142A1">
        <w:rPr>
          <w:rFonts w:ascii="Arial" w:hAnsi="Arial" w:cs="Arial"/>
          <w:b/>
          <w:sz w:val="22"/>
          <w:szCs w:val="22"/>
        </w:rPr>
        <w:t>Partnerji</w:t>
      </w:r>
    </w:p>
    <w:p w14:paraId="38C78B32" w14:textId="517B1275" w:rsidR="00A86C30" w:rsidRPr="004142A1" w:rsidRDefault="00057043" w:rsidP="00D12BB8">
      <w:pPr>
        <w:pStyle w:val="Default"/>
        <w:jc w:val="both"/>
        <w:rPr>
          <w:rFonts w:ascii="Arial" w:hAnsi="Arial" w:cs="Arial"/>
          <w:sz w:val="22"/>
          <w:szCs w:val="22"/>
        </w:rPr>
      </w:pPr>
      <w:r w:rsidRPr="004142A1">
        <w:rPr>
          <w:rFonts w:ascii="Arial" w:hAnsi="Arial" w:cs="Arial"/>
          <w:sz w:val="22"/>
          <w:szCs w:val="22"/>
        </w:rPr>
        <w:t xml:space="preserve">Če </w:t>
      </w:r>
      <w:r w:rsidR="00E8772A" w:rsidRPr="004142A1">
        <w:rPr>
          <w:rFonts w:ascii="Arial" w:hAnsi="Arial" w:cs="Arial"/>
          <w:sz w:val="22"/>
          <w:szCs w:val="22"/>
        </w:rPr>
        <w:t>organizacija</w:t>
      </w:r>
      <w:r w:rsidRPr="004142A1">
        <w:rPr>
          <w:rFonts w:ascii="Arial" w:hAnsi="Arial" w:cs="Arial"/>
          <w:sz w:val="22"/>
          <w:szCs w:val="22"/>
        </w:rPr>
        <w:t xml:space="preserve"> ne izpolnjuje pogojev za članstvo v mreži EURES, ker ne razpolaga z bazo prostih delovnih mest in bazo življenjepisov oz. profilov iskalcev zaposlitve, lahko zaprosi za sodelovanje v mreži EURES kot partner</w:t>
      </w:r>
      <w:r w:rsidR="006F6572" w:rsidRPr="004142A1">
        <w:rPr>
          <w:rFonts w:ascii="Arial" w:hAnsi="Arial" w:cs="Arial"/>
          <w:sz w:val="22"/>
          <w:szCs w:val="22"/>
        </w:rPr>
        <w:t xml:space="preserve">, če izpolnjuje naslednje </w:t>
      </w:r>
      <w:r w:rsidR="00E8772A" w:rsidRPr="004142A1">
        <w:rPr>
          <w:rFonts w:ascii="Arial" w:hAnsi="Arial" w:cs="Arial"/>
          <w:sz w:val="22"/>
          <w:szCs w:val="22"/>
        </w:rPr>
        <w:t xml:space="preserve">splošne </w:t>
      </w:r>
      <w:r w:rsidR="006F6572" w:rsidRPr="004142A1">
        <w:rPr>
          <w:rFonts w:ascii="Arial" w:hAnsi="Arial" w:cs="Arial"/>
          <w:sz w:val="22"/>
          <w:szCs w:val="22"/>
        </w:rPr>
        <w:t>pogoje</w:t>
      </w:r>
      <w:r w:rsidRPr="004142A1">
        <w:rPr>
          <w:rFonts w:ascii="Arial" w:hAnsi="Arial" w:cs="Arial"/>
          <w:sz w:val="22"/>
          <w:szCs w:val="22"/>
        </w:rPr>
        <w:t>:</w:t>
      </w:r>
      <w:r w:rsidR="000B334F">
        <w:rPr>
          <w:rFonts w:ascii="Arial" w:hAnsi="Arial" w:cs="Arial"/>
          <w:sz w:val="22"/>
          <w:szCs w:val="22"/>
        </w:rPr>
        <w:t xml:space="preserve"> </w:t>
      </w:r>
    </w:p>
    <w:p w14:paraId="5A33C29F" w14:textId="6BC0AF03" w:rsidR="006F6572" w:rsidRPr="004142A1" w:rsidRDefault="006F6572" w:rsidP="00D12BB8">
      <w:pPr>
        <w:pStyle w:val="Default"/>
        <w:numPr>
          <w:ilvl w:val="0"/>
          <w:numId w:val="34"/>
        </w:numPr>
        <w:jc w:val="both"/>
        <w:rPr>
          <w:rFonts w:ascii="Arial" w:hAnsi="Arial" w:cs="Arial"/>
          <w:sz w:val="22"/>
          <w:szCs w:val="22"/>
        </w:rPr>
      </w:pPr>
      <w:r w:rsidRPr="004142A1">
        <w:rPr>
          <w:rFonts w:ascii="Arial" w:hAnsi="Arial" w:cs="Arial"/>
          <w:sz w:val="22"/>
          <w:szCs w:val="22"/>
        </w:rPr>
        <w:t xml:space="preserve">ima </w:t>
      </w:r>
      <w:r w:rsidR="008C1B91">
        <w:rPr>
          <w:rFonts w:ascii="Arial" w:hAnsi="Arial" w:cs="Arial"/>
          <w:sz w:val="22"/>
          <w:szCs w:val="22"/>
        </w:rPr>
        <w:t>za opravljanje potrebne dejavnosti</w:t>
      </w:r>
      <w:r w:rsidR="008C1B91" w:rsidRPr="004142A1">
        <w:rPr>
          <w:rFonts w:ascii="Arial" w:hAnsi="Arial" w:cs="Arial"/>
          <w:sz w:val="22"/>
          <w:szCs w:val="22"/>
        </w:rPr>
        <w:t xml:space="preserve"> </w:t>
      </w:r>
      <w:r w:rsidR="008C1B91" w:rsidRPr="008C1B91">
        <w:rPr>
          <w:rFonts w:ascii="Arial" w:hAnsi="Arial" w:cs="Arial"/>
          <w:sz w:val="22"/>
          <w:szCs w:val="22"/>
        </w:rPr>
        <w:t>sedež / poslovno enoto / podružnico vpisano v Poslovni register Slovenije / Sodni register Slovenije</w:t>
      </w:r>
      <w:r w:rsidRPr="004142A1">
        <w:rPr>
          <w:rFonts w:ascii="Arial" w:hAnsi="Arial" w:cs="Arial"/>
          <w:sz w:val="22"/>
          <w:szCs w:val="22"/>
        </w:rPr>
        <w:t>;</w:t>
      </w:r>
    </w:p>
    <w:p w14:paraId="0EBE3637" w14:textId="10297C2D" w:rsidR="006F6572" w:rsidRPr="004142A1" w:rsidRDefault="006F6572" w:rsidP="00D12BB8">
      <w:pPr>
        <w:pStyle w:val="Default"/>
        <w:numPr>
          <w:ilvl w:val="0"/>
          <w:numId w:val="34"/>
        </w:numPr>
        <w:jc w:val="both"/>
        <w:rPr>
          <w:rFonts w:ascii="Arial" w:hAnsi="Arial" w:cs="Arial"/>
          <w:sz w:val="22"/>
          <w:szCs w:val="22"/>
        </w:rPr>
      </w:pPr>
      <w:r w:rsidRPr="004142A1">
        <w:rPr>
          <w:rFonts w:ascii="Arial" w:hAnsi="Arial" w:cs="Arial"/>
          <w:sz w:val="22"/>
          <w:szCs w:val="22"/>
        </w:rPr>
        <w:t>izpolnj</w:t>
      </w:r>
      <w:r w:rsidR="00576EF4">
        <w:rPr>
          <w:rFonts w:ascii="Arial" w:hAnsi="Arial" w:cs="Arial"/>
          <w:sz w:val="22"/>
          <w:szCs w:val="22"/>
        </w:rPr>
        <w:t>uje</w:t>
      </w:r>
      <w:r w:rsidRPr="004142A1">
        <w:rPr>
          <w:rFonts w:ascii="Arial" w:hAnsi="Arial" w:cs="Arial"/>
          <w:sz w:val="22"/>
          <w:szCs w:val="22"/>
        </w:rPr>
        <w:t xml:space="preserve"> kadrovsk</w:t>
      </w:r>
      <w:r w:rsidR="00576EF4">
        <w:rPr>
          <w:rFonts w:ascii="Arial" w:hAnsi="Arial" w:cs="Arial"/>
          <w:sz w:val="22"/>
          <w:szCs w:val="22"/>
        </w:rPr>
        <w:t xml:space="preserve">e </w:t>
      </w:r>
      <w:r w:rsidRPr="004142A1">
        <w:rPr>
          <w:rFonts w:ascii="Arial" w:hAnsi="Arial" w:cs="Arial"/>
          <w:sz w:val="22"/>
          <w:szCs w:val="22"/>
        </w:rPr>
        <w:t>pogoje: VII raven izobrazbe osebe</w:t>
      </w:r>
      <w:r w:rsidR="000B3160">
        <w:rPr>
          <w:rFonts w:ascii="Arial" w:hAnsi="Arial" w:cs="Arial"/>
          <w:sz w:val="22"/>
          <w:szCs w:val="22"/>
        </w:rPr>
        <w:t>,</w:t>
      </w:r>
      <w:r w:rsidR="008C1B91">
        <w:rPr>
          <w:rFonts w:ascii="Arial" w:hAnsi="Arial" w:cs="Arial"/>
          <w:sz w:val="22"/>
          <w:szCs w:val="22"/>
        </w:rPr>
        <w:t xml:space="preserve"> zaposlene pri organizaciji</w:t>
      </w:r>
      <w:r w:rsidRPr="004142A1">
        <w:rPr>
          <w:rFonts w:ascii="Arial" w:hAnsi="Arial" w:cs="Arial"/>
          <w:sz w:val="22"/>
          <w:szCs w:val="22"/>
        </w:rPr>
        <w:t>, ki izvaja te storitve;</w:t>
      </w:r>
    </w:p>
    <w:p w14:paraId="32329766" w14:textId="0A345B94" w:rsidR="006F6572" w:rsidRPr="004142A1" w:rsidRDefault="006F6572" w:rsidP="00D12BB8">
      <w:pPr>
        <w:pStyle w:val="Default"/>
        <w:numPr>
          <w:ilvl w:val="0"/>
          <w:numId w:val="34"/>
        </w:numPr>
        <w:jc w:val="both"/>
        <w:rPr>
          <w:rFonts w:ascii="Arial" w:hAnsi="Arial" w:cs="Arial"/>
          <w:sz w:val="22"/>
          <w:szCs w:val="22"/>
        </w:rPr>
      </w:pPr>
      <w:r w:rsidRPr="004142A1">
        <w:rPr>
          <w:rFonts w:ascii="Arial" w:hAnsi="Arial" w:cs="Arial"/>
          <w:sz w:val="22"/>
          <w:szCs w:val="22"/>
        </w:rPr>
        <w:t>spoštuje delovno pravno zakonodajo</w:t>
      </w:r>
      <w:r w:rsidR="00515E40">
        <w:rPr>
          <w:rFonts w:ascii="Arial" w:hAnsi="Arial" w:cs="Arial"/>
          <w:sz w:val="22"/>
          <w:szCs w:val="22"/>
        </w:rPr>
        <w:t xml:space="preserve">, kar pomeni, da v času Vloge proti organizaciji oziroma njenim odgovornim osebam ni bil sprožen noben postopek </w:t>
      </w:r>
      <w:r w:rsidR="00890E72">
        <w:rPr>
          <w:rFonts w:ascii="Arial" w:hAnsi="Arial" w:cs="Arial"/>
          <w:sz w:val="22"/>
          <w:szCs w:val="22"/>
        </w:rPr>
        <w:t xml:space="preserve">zaradi </w:t>
      </w:r>
      <w:r w:rsidR="00515E40">
        <w:rPr>
          <w:rFonts w:ascii="Arial" w:hAnsi="Arial" w:cs="Arial"/>
          <w:sz w:val="22"/>
          <w:szCs w:val="22"/>
        </w:rPr>
        <w:t>kršit</w:t>
      </w:r>
      <w:r w:rsidR="00890E72">
        <w:rPr>
          <w:rFonts w:ascii="Arial" w:hAnsi="Arial" w:cs="Arial"/>
          <w:sz w:val="22"/>
          <w:szCs w:val="22"/>
        </w:rPr>
        <w:t>ve</w:t>
      </w:r>
      <w:r w:rsidR="00515E40">
        <w:rPr>
          <w:rFonts w:ascii="Arial" w:hAnsi="Arial" w:cs="Arial"/>
          <w:sz w:val="22"/>
          <w:szCs w:val="22"/>
        </w:rPr>
        <w:t xml:space="preserve"> predpisov s področja dela, zaposlovanja ali opravljanja dejavnosti, za katero je organizacija registrirana ter da organizacija ali njene odgovorne osebe v d</w:t>
      </w:r>
      <w:r w:rsidR="0060500F">
        <w:rPr>
          <w:rFonts w:ascii="Arial" w:hAnsi="Arial" w:cs="Arial"/>
          <w:sz w:val="22"/>
          <w:szCs w:val="22"/>
        </w:rPr>
        <w:t>v</w:t>
      </w:r>
      <w:r w:rsidR="00515E40">
        <w:rPr>
          <w:rFonts w:ascii="Arial" w:hAnsi="Arial" w:cs="Arial"/>
          <w:sz w:val="22"/>
          <w:szCs w:val="22"/>
        </w:rPr>
        <w:t>eh letih pred vložitvijo Vloge niso bile kaznovane za kršitve iz teh področij ali za kaznivo dejanje</w:t>
      </w:r>
      <w:r w:rsidRPr="004142A1">
        <w:rPr>
          <w:rFonts w:ascii="Arial" w:hAnsi="Arial" w:cs="Arial"/>
          <w:sz w:val="22"/>
          <w:szCs w:val="22"/>
        </w:rPr>
        <w:t>;</w:t>
      </w:r>
    </w:p>
    <w:p w14:paraId="59E6FF77" w14:textId="36B9A66F" w:rsidR="006F6572" w:rsidRPr="004142A1" w:rsidRDefault="006F6572" w:rsidP="00D12BB8">
      <w:pPr>
        <w:pStyle w:val="Default"/>
        <w:numPr>
          <w:ilvl w:val="0"/>
          <w:numId w:val="34"/>
        </w:numPr>
        <w:jc w:val="both"/>
        <w:rPr>
          <w:rFonts w:ascii="Arial" w:hAnsi="Arial" w:cs="Arial"/>
          <w:sz w:val="22"/>
          <w:szCs w:val="22"/>
        </w:rPr>
      </w:pPr>
      <w:r w:rsidRPr="004142A1">
        <w:rPr>
          <w:rFonts w:ascii="Arial" w:hAnsi="Arial" w:cs="Arial"/>
          <w:sz w:val="22"/>
          <w:szCs w:val="22"/>
        </w:rPr>
        <w:t xml:space="preserve">spoštuje </w:t>
      </w:r>
      <w:r w:rsidR="009920BA">
        <w:rPr>
          <w:rFonts w:ascii="Arial" w:hAnsi="Arial" w:cs="Arial"/>
          <w:sz w:val="22"/>
          <w:szCs w:val="22"/>
        </w:rPr>
        <w:t>S</w:t>
      </w:r>
      <w:r w:rsidRPr="004142A1">
        <w:rPr>
          <w:rFonts w:ascii="Arial" w:hAnsi="Arial" w:cs="Arial"/>
          <w:sz w:val="22"/>
          <w:szCs w:val="22"/>
        </w:rPr>
        <w:t xml:space="preserve">plošno </w:t>
      </w:r>
      <w:r w:rsidR="009920BA">
        <w:rPr>
          <w:rFonts w:ascii="Arial" w:hAnsi="Arial" w:cs="Arial"/>
          <w:sz w:val="22"/>
          <w:szCs w:val="22"/>
        </w:rPr>
        <w:t>u</w:t>
      </w:r>
      <w:r w:rsidRPr="004142A1">
        <w:rPr>
          <w:rFonts w:ascii="Arial" w:hAnsi="Arial" w:cs="Arial"/>
          <w:sz w:val="22"/>
          <w:szCs w:val="22"/>
        </w:rPr>
        <w:t>redbo o varstvu podatkov oziroma nacionalno zakonodajo o varstvu osebnih podatkov;</w:t>
      </w:r>
    </w:p>
    <w:p w14:paraId="0DE36927" w14:textId="0B32BBA1" w:rsidR="00E8772A" w:rsidRPr="004142A1" w:rsidRDefault="00E8772A" w:rsidP="00D12BB8">
      <w:pPr>
        <w:pStyle w:val="Default"/>
        <w:numPr>
          <w:ilvl w:val="0"/>
          <w:numId w:val="34"/>
        </w:numPr>
        <w:jc w:val="both"/>
        <w:rPr>
          <w:rFonts w:ascii="Arial" w:hAnsi="Arial" w:cs="Arial"/>
          <w:sz w:val="22"/>
          <w:szCs w:val="22"/>
        </w:rPr>
      </w:pPr>
      <w:r w:rsidRPr="004142A1">
        <w:rPr>
          <w:rFonts w:ascii="Arial" w:hAnsi="Arial" w:cs="Arial"/>
          <w:sz w:val="22"/>
          <w:szCs w:val="22"/>
        </w:rPr>
        <w:t>spoštuje načelo izvajanja brezplačnih podpornih storitev za delavce</w:t>
      </w:r>
      <w:r w:rsidR="00783746">
        <w:rPr>
          <w:rFonts w:ascii="Arial" w:hAnsi="Arial" w:cs="Arial"/>
          <w:sz w:val="22"/>
          <w:szCs w:val="22"/>
        </w:rPr>
        <w:t>.</w:t>
      </w:r>
    </w:p>
    <w:p w14:paraId="6845A660" w14:textId="77777777" w:rsidR="00261AFB" w:rsidRPr="004142A1" w:rsidRDefault="00261AFB" w:rsidP="00F01859">
      <w:pPr>
        <w:pStyle w:val="Default"/>
        <w:rPr>
          <w:rFonts w:ascii="Arial" w:hAnsi="Arial" w:cs="Arial"/>
          <w:sz w:val="22"/>
          <w:szCs w:val="22"/>
        </w:rPr>
      </w:pPr>
    </w:p>
    <w:p w14:paraId="738A7F5A" w14:textId="514AC173" w:rsidR="00576EF4" w:rsidRDefault="00576EF4" w:rsidP="00D12BB8">
      <w:pPr>
        <w:pStyle w:val="Default"/>
        <w:jc w:val="both"/>
        <w:rPr>
          <w:rFonts w:ascii="Arial" w:hAnsi="Arial" w:cs="Arial"/>
          <w:sz w:val="22"/>
          <w:szCs w:val="22"/>
        </w:rPr>
      </w:pPr>
      <w:r>
        <w:rPr>
          <w:rFonts w:ascii="Arial" w:hAnsi="Arial" w:cs="Arial"/>
          <w:sz w:val="22"/>
          <w:szCs w:val="22"/>
        </w:rPr>
        <w:t>V primeru opravljanja storitev</w:t>
      </w:r>
      <w:r w:rsidR="00A22D09">
        <w:rPr>
          <w:rFonts w:ascii="Arial" w:hAnsi="Arial" w:cs="Arial"/>
          <w:sz w:val="22"/>
          <w:szCs w:val="22"/>
        </w:rPr>
        <w:t xml:space="preserve"> </w:t>
      </w:r>
      <w:r w:rsidRPr="00576EF4">
        <w:rPr>
          <w:rFonts w:ascii="Arial" w:hAnsi="Arial" w:cs="Arial"/>
          <w:sz w:val="22"/>
          <w:szCs w:val="22"/>
        </w:rPr>
        <w:t xml:space="preserve">vseživljenjske karierne orientacije in/ ali za posredovanje zaposlitve </w:t>
      </w:r>
      <w:r>
        <w:rPr>
          <w:rFonts w:ascii="Arial" w:hAnsi="Arial" w:cs="Arial"/>
          <w:sz w:val="22"/>
          <w:szCs w:val="22"/>
        </w:rPr>
        <w:t xml:space="preserve">ali </w:t>
      </w:r>
      <w:r w:rsidRPr="00576EF4">
        <w:rPr>
          <w:rFonts w:ascii="Arial" w:hAnsi="Arial" w:cs="Arial"/>
          <w:sz w:val="22"/>
          <w:szCs w:val="22"/>
        </w:rPr>
        <w:t>opravljanj</w:t>
      </w:r>
      <w:r>
        <w:rPr>
          <w:rFonts w:ascii="Arial" w:hAnsi="Arial" w:cs="Arial"/>
          <w:sz w:val="22"/>
          <w:szCs w:val="22"/>
        </w:rPr>
        <w:t>a</w:t>
      </w:r>
      <w:r w:rsidRPr="00576EF4">
        <w:rPr>
          <w:rFonts w:ascii="Arial" w:hAnsi="Arial" w:cs="Arial"/>
          <w:sz w:val="22"/>
          <w:szCs w:val="22"/>
        </w:rPr>
        <w:t xml:space="preserve"> dejavnosti zagotavljanja dela delavcev uporabniku </w:t>
      </w:r>
      <w:r>
        <w:rPr>
          <w:rFonts w:ascii="Arial" w:hAnsi="Arial" w:cs="Arial"/>
          <w:sz w:val="22"/>
          <w:szCs w:val="22"/>
        </w:rPr>
        <w:t>mora partner izpolnjevati tudi zakonske pogoje za opravljanje teh dejavnosti</w:t>
      </w:r>
      <w:r w:rsidR="00461F6D">
        <w:rPr>
          <w:rFonts w:ascii="Arial" w:hAnsi="Arial" w:cs="Arial"/>
          <w:sz w:val="22"/>
          <w:szCs w:val="22"/>
        </w:rPr>
        <w:t>. Poleg tega je pogoj,</w:t>
      </w:r>
      <w:r w:rsidR="00A22D09">
        <w:rPr>
          <w:rFonts w:ascii="Arial" w:hAnsi="Arial" w:cs="Arial"/>
          <w:sz w:val="22"/>
          <w:szCs w:val="22"/>
        </w:rPr>
        <w:t xml:space="preserve"> </w:t>
      </w:r>
      <w:r w:rsidR="00461F6D">
        <w:rPr>
          <w:rFonts w:ascii="Arial" w:hAnsi="Arial" w:cs="Arial"/>
          <w:sz w:val="22"/>
          <w:szCs w:val="22"/>
        </w:rPr>
        <w:t>da</w:t>
      </w:r>
      <w:r w:rsidR="00A22D09">
        <w:rPr>
          <w:rFonts w:ascii="Arial" w:hAnsi="Arial" w:cs="Arial"/>
          <w:sz w:val="22"/>
          <w:szCs w:val="22"/>
        </w:rPr>
        <w:t xml:space="preserve"> </w:t>
      </w:r>
      <w:r w:rsidR="00461F6D" w:rsidRPr="00461F6D">
        <w:rPr>
          <w:rFonts w:ascii="Arial" w:hAnsi="Arial" w:cs="Arial"/>
          <w:sz w:val="22"/>
          <w:szCs w:val="22"/>
        </w:rPr>
        <w:t xml:space="preserve">na dan predložitve Vloge zakonito opravlja navedene storitve oz. dejavnosti </w:t>
      </w:r>
      <w:r w:rsidR="00906EFF">
        <w:rPr>
          <w:rFonts w:ascii="Arial" w:hAnsi="Arial" w:cs="Arial"/>
          <w:sz w:val="22"/>
          <w:szCs w:val="22"/>
        </w:rPr>
        <w:t>v</w:t>
      </w:r>
      <w:r w:rsidR="00461F6D" w:rsidRPr="00461F6D">
        <w:rPr>
          <w:rFonts w:ascii="Arial" w:hAnsi="Arial" w:cs="Arial"/>
          <w:sz w:val="22"/>
          <w:szCs w:val="22"/>
        </w:rPr>
        <w:t xml:space="preserve"> Republiki Sloveniji najmanj dve leti.</w:t>
      </w:r>
      <w:r>
        <w:rPr>
          <w:rFonts w:ascii="Arial" w:hAnsi="Arial" w:cs="Arial"/>
          <w:sz w:val="22"/>
          <w:szCs w:val="22"/>
        </w:rPr>
        <w:t xml:space="preserve"> </w:t>
      </w:r>
    </w:p>
    <w:p w14:paraId="5025DDF1" w14:textId="77777777" w:rsidR="00576EF4" w:rsidRDefault="00576EF4" w:rsidP="00D12BB8">
      <w:pPr>
        <w:pStyle w:val="Default"/>
        <w:jc w:val="both"/>
        <w:rPr>
          <w:rFonts w:ascii="Arial" w:hAnsi="Arial" w:cs="Arial"/>
          <w:sz w:val="22"/>
          <w:szCs w:val="22"/>
        </w:rPr>
      </w:pPr>
    </w:p>
    <w:p w14:paraId="530CAD54" w14:textId="26607215" w:rsidR="00F01859" w:rsidRDefault="00495723" w:rsidP="00D12BB8">
      <w:pPr>
        <w:pStyle w:val="Default"/>
        <w:jc w:val="both"/>
        <w:rPr>
          <w:rFonts w:ascii="Arial" w:hAnsi="Arial" w:cs="Arial"/>
          <w:sz w:val="22"/>
          <w:szCs w:val="22"/>
        </w:rPr>
      </w:pPr>
      <w:r>
        <w:rPr>
          <w:rFonts w:ascii="Arial" w:hAnsi="Arial" w:cs="Arial"/>
          <w:sz w:val="22"/>
          <w:szCs w:val="22"/>
        </w:rPr>
        <w:t>Z</w:t>
      </w:r>
      <w:r w:rsidR="00F01859" w:rsidRPr="004142A1">
        <w:rPr>
          <w:rFonts w:ascii="Arial" w:hAnsi="Arial" w:cs="Arial"/>
          <w:sz w:val="22"/>
          <w:szCs w:val="22"/>
        </w:rPr>
        <w:t>a partnerstvo v mreži</w:t>
      </w:r>
      <w:r w:rsidR="008906EC">
        <w:rPr>
          <w:rFonts w:ascii="Arial" w:hAnsi="Arial" w:cs="Arial"/>
          <w:sz w:val="22"/>
          <w:szCs w:val="22"/>
        </w:rPr>
        <w:t xml:space="preserve"> </w:t>
      </w:r>
      <w:r w:rsidR="00F01859" w:rsidRPr="004142A1">
        <w:rPr>
          <w:rFonts w:ascii="Arial" w:hAnsi="Arial" w:cs="Arial"/>
          <w:sz w:val="22"/>
          <w:szCs w:val="22"/>
        </w:rPr>
        <w:t xml:space="preserve">EURES zaprosi organizacija, ki izpolnjuje </w:t>
      </w:r>
      <w:r w:rsidR="00F01859" w:rsidRPr="004142A1">
        <w:rPr>
          <w:rFonts w:ascii="Arial" w:hAnsi="Arial" w:cs="Arial"/>
          <w:b/>
          <w:sz w:val="22"/>
          <w:szCs w:val="22"/>
        </w:rPr>
        <w:t>najmanj enega od zgornjih pogojev</w:t>
      </w:r>
      <w:r w:rsidR="00F01859" w:rsidRPr="00DE64BC">
        <w:rPr>
          <w:rFonts w:ascii="Arial" w:hAnsi="Arial" w:cs="Arial"/>
          <w:sz w:val="22"/>
          <w:szCs w:val="22"/>
        </w:rPr>
        <w:t>, ki veljajo za člane</w:t>
      </w:r>
      <w:r>
        <w:rPr>
          <w:rFonts w:ascii="Arial" w:hAnsi="Arial" w:cs="Arial"/>
          <w:sz w:val="22"/>
          <w:szCs w:val="22"/>
        </w:rPr>
        <w:t xml:space="preserve"> </w:t>
      </w:r>
      <w:r w:rsidRPr="00495723">
        <w:rPr>
          <w:rFonts w:ascii="Arial" w:hAnsi="Arial" w:cs="Arial"/>
          <w:sz w:val="22"/>
          <w:szCs w:val="22"/>
        </w:rPr>
        <w:t xml:space="preserve">in </w:t>
      </w:r>
      <w:r>
        <w:rPr>
          <w:rFonts w:ascii="Arial" w:hAnsi="Arial" w:cs="Arial"/>
          <w:sz w:val="22"/>
          <w:szCs w:val="22"/>
        </w:rPr>
        <w:t>ima ustrezne kapacitete za izpolnitev nalog iz 12. člena Uredbe EURES</w:t>
      </w:r>
      <w:r w:rsidR="00F01859" w:rsidRPr="004142A1">
        <w:rPr>
          <w:rFonts w:ascii="Arial" w:hAnsi="Arial" w:cs="Arial"/>
          <w:sz w:val="22"/>
          <w:szCs w:val="22"/>
        </w:rPr>
        <w:t xml:space="preserve">. </w:t>
      </w:r>
    </w:p>
    <w:p w14:paraId="5D055D8E" w14:textId="588C63EE" w:rsidR="00D12BB8" w:rsidRDefault="00D12BB8" w:rsidP="00D12BB8">
      <w:pPr>
        <w:pStyle w:val="Default"/>
        <w:jc w:val="both"/>
        <w:rPr>
          <w:rFonts w:ascii="Arial" w:hAnsi="Arial" w:cs="Arial"/>
          <w:sz w:val="22"/>
          <w:szCs w:val="22"/>
        </w:rPr>
      </w:pPr>
    </w:p>
    <w:p w14:paraId="1CE27C34" w14:textId="77777777" w:rsidR="00D12BB8" w:rsidRPr="004142A1" w:rsidRDefault="00D12BB8" w:rsidP="00D12BB8">
      <w:pPr>
        <w:pStyle w:val="Default"/>
        <w:jc w:val="both"/>
        <w:rPr>
          <w:rFonts w:ascii="Arial" w:hAnsi="Arial" w:cs="Arial"/>
          <w:sz w:val="22"/>
          <w:szCs w:val="22"/>
        </w:rPr>
      </w:pPr>
    </w:p>
    <w:p w14:paraId="28626468" w14:textId="77777777" w:rsidR="00057043" w:rsidRPr="004142A1" w:rsidRDefault="00057043" w:rsidP="00A86C30">
      <w:pPr>
        <w:pStyle w:val="Default"/>
        <w:rPr>
          <w:rFonts w:ascii="Arial" w:hAnsi="Arial" w:cs="Arial"/>
          <w:b/>
          <w:sz w:val="22"/>
          <w:szCs w:val="22"/>
        </w:rPr>
      </w:pPr>
    </w:p>
    <w:p w14:paraId="61B2AB0B" w14:textId="77777777" w:rsidR="00A86C30" w:rsidRPr="004142A1" w:rsidRDefault="00A86C30" w:rsidP="00261AFB">
      <w:pPr>
        <w:pStyle w:val="Default"/>
        <w:numPr>
          <w:ilvl w:val="1"/>
          <w:numId w:val="25"/>
        </w:numPr>
        <w:rPr>
          <w:rFonts w:ascii="Arial" w:hAnsi="Arial" w:cs="Arial"/>
          <w:b/>
          <w:sz w:val="22"/>
          <w:szCs w:val="22"/>
        </w:rPr>
      </w:pPr>
      <w:r w:rsidRPr="004142A1">
        <w:rPr>
          <w:rFonts w:ascii="Arial" w:hAnsi="Arial" w:cs="Arial"/>
          <w:b/>
          <w:sz w:val="22"/>
          <w:szCs w:val="22"/>
        </w:rPr>
        <w:lastRenderedPageBreak/>
        <w:t>Izvajanje storitev EURES</w:t>
      </w:r>
    </w:p>
    <w:p w14:paraId="1E58A6DB" w14:textId="77777777" w:rsidR="00770910" w:rsidRDefault="00770910" w:rsidP="00A86C30">
      <w:pPr>
        <w:pStyle w:val="Default"/>
        <w:rPr>
          <w:rFonts w:ascii="Arial" w:hAnsi="Arial" w:cs="Arial"/>
          <w:b/>
          <w:sz w:val="22"/>
          <w:szCs w:val="22"/>
        </w:rPr>
      </w:pPr>
    </w:p>
    <w:p w14:paraId="4A05DB93" w14:textId="77777777" w:rsidR="00285B77" w:rsidRDefault="00285B77" w:rsidP="00A86C30">
      <w:pPr>
        <w:pStyle w:val="Default"/>
        <w:rPr>
          <w:rFonts w:ascii="Arial" w:hAnsi="Arial" w:cs="Arial"/>
          <w:b/>
          <w:sz w:val="22"/>
          <w:szCs w:val="22"/>
        </w:rPr>
      </w:pPr>
      <w:r>
        <w:rPr>
          <w:rFonts w:ascii="Arial" w:hAnsi="Arial" w:cs="Arial"/>
          <w:b/>
          <w:sz w:val="22"/>
          <w:szCs w:val="22"/>
        </w:rPr>
        <w:t>Osnovne informacije</w:t>
      </w:r>
    </w:p>
    <w:p w14:paraId="5DC58332" w14:textId="77777777" w:rsidR="00285B77" w:rsidRDefault="00285B77" w:rsidP="00A86C30">
      <w:pPr>
        <w:pStyle w:val="Default"/>
        <w:rPr>
          <w:rFonts w:ascii="Arial" w:hAnsi="Arial" w:cs="Arial"/>
          <w:b/>
          <w:sz w:val="22"/>
          <w:szCs w:val="22"/>
        </w:rPr>
      </w:pPr>
    </w:p>
    <w:p w14:paraId="7D470B79" w14:textId="24418DDE" w:rsidR="00285B77" w:rsidRPr="00285B77" w:rsidRDefault="00285B77" w:rsidP="00D12BB8">
      <w:pPr>
        <w:pStyle w:val="Default"/>
        <w:jc w:val="both"/>
        <w:rPr>
          <w:rFonts w:ascii="Arial" w:hAnsi="Arial" w:cs="Arial"/>
          <w:sz w:val="22"/>
          <w:szCs w:val="22"/>
        </w:rPr>
      </w:pPr>
      <w:r>
        <w:rPr>
          <w:rFonts w:ascii="Arial" w:hAnsi="Arial" w:cs="Arial"/>
          <w:sz w:val="22"/>
          <w:szCs w:val="22"/>
        </w:rPr>
        <w:t>Osnovne informacije s</w:t>
      </w:r>
      <w:r w:rsidRPr="00285B77">
        <w:rPr>
          <w:rFonts w:ascii="Arial" w:hAnsi="Arial" w:cs="Arial"/>
          <w:sz w:val="22"/>
          <w:szCs w:val="22"/>
        </w:rPr>
        <w:t>o informacije o portalu EURES</w:t>
      </w:r>
      <w:r>
        <w:rPr>
          <w:rFonts w:ascii="Arial" w:hAnsi="Arial" w:cs="Arial"/>
          <w:sz w:val="22"/>
          <w:szCs w:val="22"/>
        </w:rPr>
        <w:t xml:space="preserve"> in o mreži EURES, kontaktnih podatkih članov in partnerjev mreže EURES, njihovih kanalih za zaposlovanje in spletnih povezavah.</w:t>
      </w:r>
      <w:r w:rsidR="00A22D09">
        <w:rPr>
          <w:rFonts w:ascii="Arial" w:hAnsi="Arial" w:cs="Arial"/>
          <w:sz w:val="22"/>
          <w:szCs w:val="22"/>
        </w:rPr>
        <w:t xml:space="preserve"> </w:t>
      </w:r>
    </w:p>
    <w:p w14:paraId="299019E5" w14:textId="77777777" w:rsidR="00285B77" w:rsidRDefault="00285B77" w:rsidP="00D12BB8">
      <w:pPr>
        <w:pStyle w:val="Default"/>
        <w:jc w:val="both"/>
        <w:rPr>
          <w:rFonts w:ascii="Arial" w:hAnsi="Arial" w:cs="Arial"/>
          <w:b/>
          <w:sz w:val="22"/>
          <w:szCs w:val="22"/>
        </w:rPr>
      </w:pPr>
    </w:p>
    <w:p w14:paraId="183E2043" w14:textId="3454D805" w:rsidR="00285B77" w:rsidRPr="00285B77" w:rsidRDefault="00285B77" w:rsidP="00D12BB8">
      <w:pPr>
        <w:pStyle w:val="Default"/>
        <w:jc w:val="both"/>
        <w:rPr>
          <w:rFonts w:ascii="Arial" w:hAnsi="Arial" w:cs="Arial"/>
          <w:sz w:val="22"/>
          <w:szCs w:val="22"/>
        </w:rPr>
      </w:pPr>
      <w:r w:rsidRPr="00285B77">
        <w:rPr>
          <w:rFonts w:ascii="Arial" w:hAnsi="Arial" w:cs="Arial"/>
          <w:sz w:val="22"/>
          <w:szCs w:val="22"/>
        </w:rPr>
        <w:t xml:space="preserve">Poleg nudenja osnovnih informacij </w:t>
      </w:r>
      <w:r>
        <w:rPr>
          <w:rFonts w:ascii="Arial" w:hAnsi="Arial" w:cs="Arial"/>
          <w:sz w:val="22"/>
          <w:szCs w:val="22"/>
        </w:rPr>
        <w:t>ter zagotavljanja podatkov o prostih delovnih mestih in</w:t>
      </w:r>
      <w:r w:rsidR="00B52BDB">
        <w:rPr>
          <w:rFonts w:ascii="Arial" w:hAnsi="Arial" w:cs="Arial"/>
          <w:sz w:val="22"/>
          <w:szCs w:val="22"/>
        </w:rPr>
        <w:t>,</w:t>
      </w:r>
      <w:r>
        <w:rPr>
          <w:rFonts w:ascii="Arial" w:hAnsi="Arial" w:cs="Arial"/>
          <w:sz w:val="22"/>
          <w:szCs w:val="22"/>
        </w:rPr>
        <w:t xml:space="preserve"> ob </w:t>
      </w:r>
      <w:r w:rsidR="00B52BDB">
        <w:rPr>
          <w:rFonts w:ascii="Arial" w:hAnsi="Arial" w:cs="Arial"/>
          <w:sz w:val="22"/>
          <w:szCs w:val="22"/>
        </w:rPr>
        <w:t xml:space="preserve">ustrezni predhodni </w:t>
      </w:r>
      <w:r>
        <w:rPr>
          <w:rFonts w:ascii="Arial" w:hAnsi="Arial" w:cs="Arial"/>
          <w:sz w:val="22"/>
          <w:szCs w:val="22"/>
        </w:rPr>
        <w:t>privolitvi</w:t>
      </w:r>
      <w:r w:rsidR="00B52BDB">
        <w:rPr>
          <w:rFonts w:ascii="Arial" w:hAnsi="Arial" w:cs="Arial"/>
          <w:sz w:val="22"/>
          <w:szCs w:val="22"/>
        </w:rPr>
        <w:t>,</w:t>
      </w:r>
      <w:r>
        <w:rPr>
          <w:rFonts w:ascii="Arial" w:hAnsi="Arial" w:cs="Arial"/>
          <w:sz w:val="22"/>
          <w:szCs w:val="22"/>
        </w:rPr>
        <w:t xml:space="preserve"> življenjepisov iskalcev zaposlitve za evropski portal za zaposlitveno mobilnost EURES, </w:t>
      </w:r>
      <w:r w:rsidRPr="00285B77">
        <w:rPr>
          <w:rFonts w:ascii="Arial" w:hAnsi="Arial" w:cs="Arial"/>
          <w:sz w:val="22"/>
          <w:szCs w:val="22"/>
        </w:rPr>
        <w:t>člani in, kjer je to ustrezno, partnerji mreže EURES nudijo tudi podporne storitve za delavce in delodajalce</w:t>
      </w:r>
      <w:r w:rsidR="007A429A">
        <w:rPr>
          <w:rFonts w:ascii="Arial" w:hAnsi="Arial" w:cs="Arial"/>
          <w:sz w:val="22"/>
          <w:szCs w:val="22"/>
        </w:rPr>
        <w:t xml:space="preserve">. </w:t>
      </w:r>
    </w:p>
    <w:p w14:paraId="22687B6A" w14:textId="77777777" w:rsidR="00285B77" w:rsidRDefault="00285B77" w:rsidP="00D12BB8">
      <w:pPr>
        <w:pStyle w:val="Default"/>
        <w:jc w:val="both"/>
        <w:rPr>
          <w:rFonts w:ascii="Arial" w:hAnsi="Arial" w:cs="Arial"/>
          <w:b/>
          <w:sz w:val="22"/>
          <w:szCs w:val="22"/>
        </w:rPr>
      </w:pPr>
    </w:p>
    <w:p w14:paraId="1D535984" w14:textId="77777777" w:rsidR="00A86C30" w:rsidRPr="004142A1" w:rsidRDefault="00261AFB" w:rsidP="00D12BB8">
      <w:pPr>
        <w:pStyle w:val="Default"/>
        <w:jc w:val="both"/>
        <w:rPr>
          <w:rFonts w:ascii="Arial" w:hAnsi="Arial" w:cs="Arial"/>
          <w:sz w:val="22"/>
          <w:szCs w:val="22"/>
        </w:rPr>
      </w:pPr>
      <w:r w:rsidRPr="004142A1">
        <w:rPr>
          <w:rFonts w:ascii="Arial" w:hAnsi="Arial" w:cs="Arial"/>
          <w:b/>
          <w:sz w:val="22"/>
          <w:szCs w:val="22"/>
        </w:rPr>
        <w:t xml:space="preserve">Podporne storitve za delavce </w:t>
      </w:r>
      <w:r w:rsidRPr="004142A1">
        <w:rPr>
          <w:rFonts w:ascii="Arial" w:hAnsi="Arial" w:cs="Arial"/>
          <w:sz w:val="22"/>
          <w:szCs w:val="22"/>
        </w:rPr>
        <w:t>so informacije</w:t>
      </w:r>
      <w:r w:rsidR="004970FE" w:rsidRPr="004142A1">
        <w:rPr>
          <w:rFonts w:ascii="Arial" w:hAnsi="Arial" w:cs="Arial"/>
          <w:b/>
          <w:sz w:val="22"/>
          <w:szCs w:val="22"/>
        </w:rPr>
        <w:t xml:space="preserve"> </w:t>
      </w:r>
      <w:r w:rsidR="004970FE" w:rsidRPr="004142A1">
        <w:rPr>
          <w:rFonts w:ascii="Arial" w:hAnsi="Arial" w:cs="Arial"/>
          <w:sz w:val="22"/>
          <w:szCs w:val="22"/>
        </w:rPr>
        <w:t>in usmeritve v zvezi s posameznimi možnostmi zaposlitve</w:t>
      </w:r>
      <w:r w:rsidR="004B7D1D">
        <w:rPr>
          <w:rFonts w:ascii="Arial" w:hAnsi="Arial" w:cs="Arial"/>
          <w:sz w:val="22"/>
          <w:szCs w:val="22"/>
        </w:rPr>
        <w:t xml:space="preserve"> v EU/ EGP in Švicarski konfederaciji</w:t>
      </w:r>
      <w:r w:rsidR="004970FE" w:rsidRPr="004142A1">
        <w:rPr>
          <w:rFonts w:ascii="Arial" w:hAnsi="Arial" w:cs="Arial"/>
          <w:sz w:val="22"/>
          <w:szCs w:val="22"/>
        </w:rPr>
        <w:t>, zlasti pa:</w:t>
      </w:r>
    </w:p>
    <w:p w14:paraId="219DE5C9" w14:textId="77777777" w:rsidR="00770910" w:rsidRPr="004142A1" w:rsidRDefault="00770910" w:rsidP="00D12BB8">
      <w:pPr>
        <w:pStyle w:val="Default"/>
        <w:numPr>
          <w:ilvl w:val="0"/>
          <w:numId w:val="38"/>
        </w:numPr>
        <w:jc w:val="both"/>
        <w:rPr>
          <w:rFonts w:ascii="Arial" w:hAnsi="Arial" w:cs="Arial"/>
          <w:sz w:val="22"/>
          <w:szCs w:val="22"/>
        </w:rPr>
      </w:pPr>
      <w:r w:rsidRPr="004142A1">
        <w:rPr>
          <w:rFonts w:ascii="Arial" w:hAnsi="Arial" w:cs="Arial"/>
          <w:sz w:val="22"/>
          <w:szCs w:val="22"/>
        </w:rPr>
        <w:t>splošne informacije v zvezi z življenjskimi razmerami in delovnimi pogoji v namembni državi;</w:t>
      </w:r>
    </w:p>
    <w:p w14:paraId="418518C6" w14:textId="35F00B10" w:rsidR="00770910" w:rsidRPr="004142A1" w:rsidRDefault="00770910" w:rsidP="00D12BB8">
      <w:pPr>
        <w:pStyle w:val="Default"/>
        <w:numPr>
          <w:ilvl w:val="0"/>
          <w:numId w:val="38"/>
        </w:numPr>
        <w:jc w:val="both"/>
        <w:rPr>
          <w:rFonts w:ascii="Arial" w:hAnsi="Arial" w:cs="Arial"/>
          <w:sz w:val="22"/>
          <w:szCs w:val="22"/>
        </w:rPr>
      </w:pPr>
      <w:r w:rsidRPr="004142A1">
        <w:rPr>
          <w:rFonts w:ascii="Arial" w:hAnsi="Arial" w:cs="Arial"/>
          <w:sz w:val="22"/>
          <w:szCs w:val="22"/>
        </w:rPr>
        <w:t xml:space="preserve">pomoč in usmeritve glede pridobitve informacij o življenjskih razmerah in delovnih pogojih (vključno s splošnimi informacijami o prispevkih za socialno varnost in plačilo davkov), upravnih postopkih in predpisih o zaposlovanju, nacionalni zakonodaji o vajeništvu in pripravništvu ter pravilih in instrumentih Unije, izobraževanju in usposabljanju, </w:t>
      </w:r>
      <w:r w:rsidR="008B1DF1" w:rsidRPr="004142A1">
        <w:rPr>
          <w:rFonts w:ascii="Arial" w:hAnsi="Arial" w:cs="Arial"/>
          <w:sz w:val="22"/>
          <w:szCs w:val="22"/>
        </w:rPr>
        <w:t xml:space="preserve">informacije o </w:t>
      </w:r>
      <w:r w:rsidRPr="004142A1">
        <w:rPr>
          <w:rFonts w:ascii="Arial" w:hAnsi="Arial" w:cs="Arial"/>
          <w:sz w:val="22"/>
          <w:szCs w:val="22"/>
        </w:rPr>
        <w:t>pomoči po začetku zaposlitve</w:t>
      </w:r>
      <w:r w:rsidR="008B1DF1" w:rsidRPr="004142A1">
        <w:rPr>
          <w:rFonts w:ascii="Arial" w:hAnsi="Arial" w:cs="Arial"/>
          <w:sz w:val="22"/>
          <w:szCs w:val="22"/>
        </w:rPr>
        <w:t xml:space="preserve"> (informacije o jezikovnih tečajih, usposabljanje o medkulturnih kompetencah</w:t>
      </w:r>
      <w:r w:rsidRPr="004142A1">
        <w:rPr>
          <w:rFonts w:ascii="Arial" w:hAnsi="Arial" w:cs="Arial"/>
          <w:sz w:val="22"/>
          <w:szCs w:val="22"/>
        </w:rPr>
        <w:t>,</w:t>
      </w:r>
      <w:r w:rsidR="008B1DF1" w:rsidRPr="004142A1">
        <w:rPr>
          <w:rFonts w:ascii="Arial" w:hAnsi="Arial" w:cs="Arial"/>
          <w:sz w:val="22"/>
          <w:szCs w:val="22"/>
        </w:rPr>
        <w:t xml:space="preserve"> o zaposlitvenih možnostih za družinske člane delavca, kontaktne podatke</w:t>
      </w:r>
      <w:r w:rsidR="00DF4B89">
        <w:rPr>
          <w:rFonts w:ascii="Arial" w:hAnsi="Arial" w:cs="Arial"/>
          <w:sz w:val="22"/>
          <w:szCs w:val="22"/>
        </w:rPr>
        <w:t xml:space="preserve"> </w:t>
      </w:r>
      <w:r w:rsidR="00442D6A" w:rsidRPr="004142A1">
        <w:rPr>
          <w:rFonts w:ascii="Arial" w:hAnsi="Arial" w:cs="Arial"/>
          <w:sz w:val="22"/>
          <w:szCs w:val="22"/>
        </w:rPr>
        <w:t xml:space="preserve">relevantnih organizacij </w:t>
      </w:r>
      <w:proofErr w:type="spellStart"/>
      <w:r w:rsidR="008B1DF1" w:rsidRPr="004142A1">
        <w:rPr>
          <w:rFonts w:ascii="Arial" w:hAnsi="Arial" w:cs="Arial"/>
          <w:sz w:val="22"/>
          <w:szCs w:val="22"/>
        </w:rPr>
        <w:t>ipd</w:t>
      </w:r>
      <w:proofErr w:type="spellEnd"/>
      <w:r w:rsidR="00442D6A" w:rsidRPr="004142A1">
        <w:rPr>
          <w:rFonts w:ascii="Arial" w:hAnsi="Arial" w:cs="Arial"/>
          <w:sz w:val="22"/>
          <w:szCs w:val="22"/>
        </w:rPr>
        <w:t>)</w:t>
      </w:r>
      <w:r w:rsidRPr="004142A1">
        <w:rPr>
          <w:rFonts w:ascii="Arial" w:hAnsi="Arial" w:cs="Arial"/>
          <w:sz w:val="22"/>
          <w:szCs w:val="22"/>
        </w:rPr>
        <w:t>;</w:t>
      </w:r>
    </w:p>
    <w:p w14:paraId="2A144C15" w14:textId="77777777" w:rsidR="00770910" w:rsidRPr="004142A1" w:rsidRDefault="00770910" w:rsidP="00D12BB8">
      <w:pPr>
        <w:pStyle w:val="Default"/>
        <w:numPr>
          <w:ilvl w:val="0"/>
          <w:numId w:val="38"/>
        </w:numPr>
        <w:jc w:val="both"/>
        <w:rPr>
          <w:rFonts w:ascii="Arial" w:hAnsi="Arial" w:cs="Arial"/>
          <w:sz w:val="22"/>
          <w:szCs w:val="22"/>
        </w:rPr>
      </w:pPr>
      <w:r w:rsidRPr="004142A1">
        <w:rPr>
          <w:rFonts w:ascii="Arial" w:hAnsi="Arial" w:cs="Arial"/>
          <w:sz w:val="22"/>
          <w:szCs w:val="22"/>
        </w:rPr>
        <w:t>delavcu po potrebi nudijo pomoč pri sestavi prijav za zaposlitev in življenjepisov ter pri prenašanju takih prijav za zaposlitev in življenjepisov na portal EURES;</w:t>
      </w:r>
    </w:p>
    <w:p w14:paraId="67B78789" w14:textId="77777777" w:rsidR="00770910" w:rsidRPr="004142A1" w:rsidRDefault="00770910" w:rsidP="00D12BB8">
      <w:pPr>
        <w:pStyle w:val="Default"/>
        <w:numPr>
          <w:ilvl w:val="0"/>
          <w:numId w:val="38"/>
        </w:numPr>
        <w:jc w:val="both"/>
        <w:rPr>
          <w:rFonts w:ascii="Arial" w:hAnsi="Arial" w:cs="Arial"/>
          <w:sz w:val="22"/>
          <w:szCs w:val="22"/>
        </w:rPr>
      </w:pPr>
      <w:r w:rsidRPr="004142A1">
        <w:rPr>
          <w:rFonts w:ascii="Arial" w:hAnsi="Arial" w:cs="Arial"/>
          <w:sz w:val="22"/>
          <w:szCs w:val="22"/>
        </w:rPr>
        <w:t>po potrebi razmislijo o morebitnem posredovanju zaposlitve v Uniji v okviru individualnega načrta ukrepanja ali delavcu pomagajo pri pripravi; individualnega načrta mobilnosti, ki naj bi mu omogočil zaposlitev v Uniji;</w:t>
      </w:r>
    </w:p>
    <w:p w14:paraId="06D77EAC" w14:textId="77777777" w:rsidR="00E8772A" w:rsidRPr="004142A1" w:rsidRDefault="00770910" w:rsidP="00D12BB8">
      <w:pPr>
        <w:pStyle w:val="Default"/>
        <w:numPr>
          <w:ilvl w:val="0"/>
          <w:numId w:val="38"/>
        </w:numPr>
        <w:jc w:val="both"/>
        <w:rPr>
          <w:rFonts w:ascii="Arial" w:hAnsi="Arial" w:cs="Arial"/>
          <w:sz w:val="22"/>
          <w:szCs w:val="22"/>
        </w:rPr>
      </w:pPr>
      <w:r w:rsidRPr="004142A1">
        <w:rPr>
          <w:rFonts w:ascii="Arial" w:hAnsi="Arial" w:cs="Arial"/>
          <w:sz w:val="22"/>
          <w:szCs w:val="22"/>
        </w:rPr>
        <w:t>delavca po potrebi napotijo na drugega člana ali partnerja mreže EURES</w:t>
      </w:r>
      <w:r w:rsidR="00442D6A" w:rsidRPr="004142A1">
        <w:rPr>
          <w:rFonts w:ascii="Arial" w:hAnsi="Arial" w:cs="Arial"/>
          <w:sz w:val="22"/>
          <w:szCs w:val="22"/>
        </w:rPr>
        <w:t>;</w:t>
      </w:r>
    </w:p>
    <w:p w14:paraId="14232F2E" w14:textId="5C595C0E" w:rsidR="00442D6A" w:rsidRPr="004142A1" w:rsidRDefault="00442D6A" w:rsidP="00D12BB8">
      <w:pPr>
        <w:pStyle w:val="Default"/>
        <w:numPr>
          <w:ilvl w:val="0"/>
          <w:numId w:val="38"/>
        </w:numPr>
        <w:jc w:val="both"/>
        <w:rPr>
          <w:rFonts w:ascii="Arial" w:hAnsi="Arial" w:cs="Arial"/>
          <w:sz w:val="22"/>
          <w:szCs w:val="22"/>
        </w:rPr>
      </w:pPr>
      <w:r w:rsidRPr="004142A1">
        <w:rPr>
          <w:rFonts w:ascii="Arial" w:hAnsi="Arial" w:cs="Arial"/>
          <w:sz w:val="22"/>
          <w:szCs w:val="22"/>
        </w:rPr>
        <w:t>na obmejnih območjih tudi specifične informacije, ki so pomembne za čezmejne delavce</w:t>
      </w:r>
      <w:r w:rsidR="007A429A">
        <w:rPr>
          <w:rFonts w:ascii="Arial" w:hAnsi="Arial" w:cs="Arial"/>
          <w:sz w:val="22"/>
          <w:szCs w:val="22"/>
        </w:rPr>
        <w:t xml:space="preserve"> ter</w:t>
      </w:r>
      <w:r w:rsidR="00DF4B89">
        <w:rPr>
          <w:rFonts w:ascii="Arial" w:hAnsi="Arial" w:cs="Arial"/>
          <w:sz w:val="22"/>
          <w:szCs w:val="22"/>
        </w:rPr>
        <w:t xml:space="preserve"> </w:t>
      </w:r>
      <w:r w:rsidR="007A429A">
        <w:rPr>
          <w:rFonts w:ascii="Arial" w:hAnsi="Arial" w:cs="Arial"/>
          <w:sz w:val="22"/>
          <w:szCs w:val="22"/>
        </w:rPr>
        <w:t>čezmejno posredovanje zaposlitve.</w:t>
      </w:r>
      <w:r w:rsidR="00A22D09">
        <w:rPr>
          <w:rFonts w:ascii="Arial" w:hAnsi="Arial" w:cs="Arial"/>
          <w:sz w:val="22"/>
          <w:szCs w:val="22"/>
        </w:rPr>
        <w:t xml:space="preserve"> </w:t>
      </w:r>
    </w:p>
    <w:p w14:paraId="5F72A0AA" w14:textId="77777777" w:rsidR="00B52BDB" w:rsidRDefault="00B52BDB" w:rsidP="00A86C30">
      <w:pPr>
        <w:pStyle w:val="Default"/>
        <w:rPr>
          <w:rFonts w:ascii="Arial" w:hAnsi="Arial" w:cs="Arial"/>
          <w:b/>
          <w:sz w:val="22"/>
          <w:szCs w:val="22"/>
        </w:rPr>
      </w:pPr>
    </w:p>
    <w:p w14:paraId="34A7BB84" w14:textId="408C3FA6" w:rsidR="00261AFB" w:rsidRPr="004142A1" w:rsidRDefault="00261AFB" w:rsidP="00D12BB8">
      <w:pPr>
        <w:pStyle w:val="Default"/>
        <w:jc w:val="both"/>
        <w:rPr>
          <w:rFonts w:ascii="Arial" w:hAnsi="Arial" w:cs="Arial"/>
          <w:sz w:val="22"/>
          <w:szCs w:val="22"/>
        </w:rPr>
      </w:pPr>
      <w:r w:rsidRPr="004142A1">
        <w:rPr>
          <w:rFonts w:ascii="Arial" w:hAnsi="Arial" w:cs="Arial"/>
          <w:b/>
          <w:sz w:val="22"/>
          <w:szCs w:val="22"/>
        </w:rPr>
        <w:t>Podporne storitve za delodajalce</w:t>
      </w:r>
      <w:r w:rsidRPr="004142A1">
        <w:rPr>
          <w:rFonts w:ascii="Arial" w:hAnsi="Arial" w:cs="Arial"/>
          <w:sz w:val="22"/>
          <w:szCs w:val="22"/>
        </w:rPr>
        <w:t xml:space="preserve"> so</w:t>
      </w:r>
      <w:r w:rsidR="00CB2C50" w:rsidRPr="004142A1">
        <w:rPr>
          <w:rFonts w:ascii="Arial" w:hAnsi="Arial" w:cs="Arial"/>
          <w:sz w:val="22"/>
          <w:szCs w:val="22"/>
        </w:rPr>
        <w:t xml:space="preserve"> informacije</w:t>
      </w:r>
      <w:r w:rsidR="00CB2C50" w:rsidRPr="004142A1">
        <w:rPr>
          <w:rFonts w:ascii="Arial" w:hAnsi="Arial" w:cs="Arial"/>
          <w:b/>
          <w:sz w:val="22"/>
          <w:szCs w:val="22"/>
        </w:rPr>
        <w:t xml:space="preserve"> </w:t>
      </w:r>
      <w:r w:rsidR="00CB2C50" w:rsidRPr="004142A1">
        <w:rPr>
          <w:rFonts w:ascii="Arial" w:hAnsi="Arial" w:cs="Arial"/>
          <w:sz w:val="22"/>
          <w:szCs w:val="22"/>
        </w:rPr>
        <w:t>in usmeritve</w:t>
      </w:r>
      <w:r w:rsidRPr="004142A1">
        <w:rPr>
          <w:rFonts w:ascii="Arial" w:hAnsi="Arial" w:cs="Arial"/>
          <w:sz w:val="22"/>
          <w:szCs w:val="22"/>
        </w:rPr>
        <w:t xml:space="preserve"> </w:t>
      </w:r>
      <w:r w:rsidR="00CB2C50" w:rsidRPr="004142A1">
        <w:rPr>
          <w:rFonts w:ascii="Arial" w:hAnsi="Arial" w:cs="Arial"/>
          <w:sz w:val="22"/>
          <w:szCs w:val="22"/>
        </w:rPr>
        <w:t>v zvezi z možnostmi zaposlovanja</w:t>
      </w:r>
      <w:r w:rsidR="00620578">
        <w:rPr>
          <w:rFonts w:ascii="Arial" w:hAnsi="Arial" w:cs="Arial"/>
          <w:sz w:val="22"/>
          <w:szCs w:val="22"/>
        </w:rPr>
        <w:t xml:space="preserve"> </w:t>
      </w:r>
      <w:r w:rsidR="00620578" w:rsidRPr="00620578">
        <w:rPr>
          <w:rFonts w:ascii="Arial" w:hAnsi="Arial" w:cs="Arial"/>
          <w:sz w:val="22"/>
          <w:szCs w:val="22"/>
        </w:rPr>
        <w:t>v EU/ EGP in Švicarski konfederaciji</w:t>
      </w:r>
      <w:r w:rsidR="00CB2C50" w:rsidRPr="004142A1">
        <w:rPr>
          <w:rFonts w:ascii="Arial" w:hAnsi="Arial" w:cs="Arial"/>
          <w:sz w:val="22"/>
          <w:szCs w:val="22"/>
        </w:rPr>
        <w:t>, zlasti pa:</w:t>
      </w:r>
    </w:p>
    <w:p w14:paraId="21D17DFD" w14:textId="77777777" w:rsidR="008B1DF1" w:rsidRPr="004142A1" w:rsidRDefault="008B1DF1" w:rsidP="00D12BB8">
      <w:pPr>
        <w:pStyle w:val="Default"/>
        <w:numPr>
          <w:ilvl w:val="0"/>
          <w:numId w:val="41"/>
        </w:numPr>
        <w:tabs>
          <w:tab w:val="left" w:pos="1418"/>
        </w:tabs>
        <w:jc w:val="both"/>
        <w:rPr>
          <w:rFonts w:ascii="Arial" w:hAnsi="Arial" w:cs="Arial"/>
          <w:sz w:val="22"/>
          <w:szCs w:val="22"/>
        </w:rPr>
      </w:pPr>
      <w:r w:rsidRPr="004142A1">
        <w:rPr>
          <w:rFonts w:ascii="Arial" w:hAnsi="Arial" w:cs="Arial"/>
          <w:sz w:val="22"/>
          <w:szCs w:val="22"/>
        </w:rPr>
        <w:t>informacije o specifičnih predpisih v zvezi z zaposlovanjem oseb iz drugih držav članic in v zvezi z dejavniki, ki lahko takšno zaposlovanje olajšajo;</w:t>
      </w:r>
    </w:p>
    <w:p w14:paraId="7CDB0DE0" w14:textId="77777777" w:rsidR="00CB2C50" w:rsidRPr="004142A1" w:rsidRDefault="008B1DF1" w:rsidP="00D12BB8">
      <w:pPr>
        <w:pStyle w:val="Default"/>
        <w:numPr>
          <w:ilvl w:val="0"/>
          <w:numId w:val="41"/>
        </w:numPr>
        <w:jc w:val="both"/>
        <w:rPr>
          <w:rFonts w:ascii="Arial" w:hAnsi="Arial" w:cs="Arial"/>
          <w:sz w:val="22"/>
          <w:szCs w:val="22"/>
        </w:rPr>
      </w:pPr>
      <w:r w:rsidRPr="004142A1">
        <w:rPr>
          <w:rFonts w:ascii="Arial" w:hAnsi="Arial" w:cs="Arial"/>
          <w:sz w:val="22"/>
          <w:szCs w:val="22"/>
        </w:rPr>
        <w:t>po potrebi informacije v zvezi s sestavo opisa zahtev za prosto delovno mesto ter pomoč pri tem;</w:t>
      </w:r>
    </w:p>
    <w:p w14:paraId="7AB048B3" w14:textId="77777777" w:rsidR="008B1DF1" w:rsidRPr="004142A1" w:rsidRDefault="008B1DF1" w:rsidP="00D12BB8">
      <w:pPr>
        <w:pStyle w:val="Default"/>
        <w:numPr>
          <w:ilvl w:val="0"/>
          <w:numId w:val="41"/>
        </w:numPr>
        <w:jc w:val="both"/>
        <w:rPr>
          <w:rFonts w:ascii="Arial" w:hAnsi="Arial" w:cs="Arial"/>
          <w:sz w:val="22"/>
          <w:szCs w:val="22"/>
        </w:rPr>
      </w:pPr>
      <w:r w:rsidRPr="004142A1">
        <w:rPr>
          <w:rFonts w:ascii="Arial" w:hAnsi="Arial" w:cs="Arial"/>
          <w:sz w:val="22"/>
          <w:szCs w:val="22"/>
        </w:rPr>
        <w:t>na željo delodajalca in če je mogoče pričakovati zaposlitev v Uniji, dodatna pomoč in storitve glede na potrebe delodajalca</w:t>
      </w:r>
      <w:r w:rsidR="00442D6A" w:rsidRPr="004142A1">
        <w:rPr>
          <w:rFonts w:ascii="Arial" w:hAnsi="Arial" w:cs="Arial"/>
          <w:sz w:val="22"/>
          <w:szCs w:val="22"/>
        </w:rPr>
        <w:t>;</w:t>
      </w:r>
    </w:p>
    <w:p w14:paraId="57E204D2" w14:textId="77777777" w:rsidR="00442D6A" w:rsidRPr="004142A1" w:rsidRDefault="00442D6A" w:rsidP="00D12BB8">
      <w:pPr>
        <w:pStyle w:val="Default"/>
        <w:numPr>
          <w:ilvl w:val="0"/>
          <w:numId w:val="41"/>
        </w:numPr>
        <w:jc w:val="both"/>
        <w:rPr>
          <w:rFonts w:ascii="Arial" w:hAnsi="Arial" w:cs="Arial"/>
          <w:sz w:val="22"/>
          <w:szCs w:val="22"/>
        </w:rPr>
      </w:pPr>
      <w:r w:rsidRPr="004142A1">
        <w:rPr>
          <w:rFonts w:ascii="Arial" w:hAnsi="Arial" w:cs="Arial"/>
          <w:sz w:val="22"/>
          <w:szCs w:val="22"/>
        </w:rPr>
        <w:t>na obmejnih območjih tudi specifične informacije, ki so pomembne za delodajalce v čezmejnih regijah</w:t>
      </w:r>
      <w:r w:rsidR="007A429A">
        <w:rPr>
          <w:rFonts w:ascii="Arial" w:hAnsi="Arial" w:cs="Arial"/>
          <w:sz w:val="22"/>
          <w:szCs w:val="22"/>
        </w:rPr>
        <w:t xml:space="preserve"> ter čezmejno posredovanje zaposlitve</w:t>
      </w:r>
      <w:r w:rsidR="00E771A0" w:rsidRPr="004142A1">
        <w:rPr>
          <w:rFonts w:ascii="Arial" w:hAnsi="Arial" w:cs="Arial"/>
          <w:sz w:val="22"/>
          <w:szCs w:val="22"/>
        </w:rPr>
        <w:t>.</w:t>
      </w:r>
      <w:r w:rsidRPr="004142A1">
        <w:rPr>
          <w:rFonts w:ascii="Arial" w:hAnsi="Arial" w:cs="Arial"/>
          <w:sz w:val="22"/>
          <w:szCs w:val="22"/>
        </w:rPr>
        <w:t xml:space="preserve"> </w:t>
      </w:r>
    </w:p>
    <w:p w14:paraId="14DFC7A1" w14:textId="77777777" w:rsidR="004306DD" w:rsidRPr="004142A1" w:rsidRDefault="004306DD" w:rsidP="00D12BB8">
      <w:pPr>
        <w:pStyle w:val="Default"/>
        <w:jc w:val="both"/>
        <w:rPr>
          <w:rFonts w:ascii="Arial" w:hAnsi="Arial" w:cs="Arial"/>
          <w:sz w:val="22"/>
          <w:szCs w:val="22"/>
        </w:rPr>
      </w:pPr>
    </w:p>
    <w:p w14:paraId="192383E2" w14:textId="77777777" w:rsidR="00E50146" w:rsidRDefault="004306DD" w:rsidP="00D12BB8">
      <w:pPr>
        <w:pStyle w:val="Default"/>
        <w:jc w:val="both"/>
        <w:rPr>
          <w:rFonts w:ascii="Arial" w:hAnsi="Arial" w:cs="Arial"/>
          <w:sz w:val="22"/>
          <w:szCs w:val="22"/>
        </w:rPr>
      </w:pPr>
      <w:r w:rsidRPr="004142A1">
        <w:rPr>
          <w:rFonts w:ascii="Arial" w:hAnsi="Arial" w:cs="Arial"/>
          <w:sz w:val="22"/>
          <w:szCs w:val="22"/>
        </w:rPr>
        <w:t>Na zahtevo delavca ali delodajalca so storitve EURES tudi specifične informacije o pravicah o socialni varnosti, aktivni</w:t>
      </w:r>
      <w:r w:rsidR="0098592D" w:rsidRPr="004142A1">
        <w:rPr>
          <w:rFonts w:ascii="Arial" w:hAnsi="Arial" w:cs="Arial"/>
          <w:sz w:val="22"/>
          <w:szCs w:val="22"/>
        </w:rPr>
        <w:t>h</w:t>
      </w:r>
      <w:r w:rsidRPr="004142A1">
        <w:rPr>
          <w:rFonts w:ascii="Arial" w:hAnsi="Arial" w:cs="Arial"/>
          <w:sz w:val="22"/>
          <w:szCs w:val="22"/>
        </w:rPr>
        <w:t xml:space="preserve"> ukrepi</w:t>
      </w:r>
      <w:r w:rsidR="0098592D" w:rsidRPr="004142A1">
        <w:rPr>
          <w:rFonts w:ascii="Arial" w:hAnsi="Arial" w:cs="Arial"/>
          <w:sz w:val="22"/>
          <w:szCs w:val="22"/>
        </w:rPr>
        <w:t>h</w:t>
      </w:r>
      <w:r w:rsidRPr="004142A1">
        <w:rPr>
          <w:rFonts w:ascii="Arial" w:hAnsi="Arial" w:cs="Arial"/>
          <w:sz w:val="22"/>
          <w:szCs w:val="22"/>
        </w:rPr>
        <w:t xml:space="preserve"> na trgu dela, obdavčenj</w:t>
      </w:r>
      <w:r w:rsidR="0098592D" w:rsidRPr="004142A1">
        <w:rPr>
          <w:rFonts w:ascii="Arial" w:hAnsi="Arial" w:cs="Arial"/>
          <w:sz w:val="22"/>
          <w:szCs w:val="22"/>
        </w:rPr>
        <w:t>u</w:t>
      </w:r>
      <w:r w:rsidRPr="004142A1">
        <w:rPr>
          <w:rFonts w:ascii="Arial" w:hAnsi="Arial" w:cs="Arial"/>
          <w:sz w:val="22"/>
          <w:szCs w:val="22"/>
        </w:rPr>
        <w:t>, vprašanji</w:t>
      </w:r>
      <w:r w:rsidR="0098592D" w:rsidRPr="004142A1">
        <w:rPr>
          <w:rFonts w:ascii="Arial" w:hAnsi="Arial" w:cs="Arial"/>
          <w:sz w:val="22"/>
          <w:szCs w:val="22"/>
        </w:rPr>
        <w:t>h</w:t>
      </w:r>
      <w:r w:rsidRPr="004142A1">
        <w:rPr>
          <w:rFonts w:ascii="Arial" w:hAnsi="Arial" w:cs="Arial"/>
          <w:sz w:val="22"/>
          <w:szCs w:val="22"/>
        </w:rPr>
        <w:t xml:space="preserve"> v zvezi s pogodbami o zaposlitvi, pokojninski</w:t>
      </w:r>
      <w:r w:rsidR="0098592D" w:rsidRPr="004142A1">
        <w:rPr>
          <w:rFonts w:ascii="Arial" w:hAnsi="Arial" w:cs="Arial"/>
          <w:sz w:val="22"/>
          <w:szCs w:val="22"/>
        </w:rPr>
        <w:t>h</w:t>
      </w:r>
      <w:r w:rsidRPr="004142A1">
        <w:rPr>
          <w:rFonts w:ascii="Arial" w:hAnsi="Arial" w:cs="Arial"/>
          <w:sz w:val="22"/>
          <w:szCs w:val="22"/>
        </w:rPr>
        <w:t xml:space="preserve"> pravica</w:t>
      </w:r>
      <w:r w:rsidR="0098592D" w:rsidRPr="004142A1">
        <w:rPr>
          <w:rFonts w:ascii="Arial" w:hAnsi="Arial" w:cs="Arial"/>
          <w:sz w:val="22"/>
          <w:szCs w:val="22"/>
        </w:rPr>
        <w:t>h</w:t>
      </w:r>
      <w:r w:rsidRPr="004142A1">
        <w:rPr>
          <w:rFonts w:ascii="Arial" w:hAnsi="Arial" w:cs="Arial"/>
          <w:sz w:val="22"/>
          <w:szCs w:val="22"/>
        </w:rPr>
        <w:t xml:space="preserve"> in zdravstven</w:t>
      </w:r>
      <w:r w:rsidR="0098592D" w:rsidRPr="004142A1">
        <w:rPr>
          <w:rFonts w:ascii="Arial" w:hAnsi="Arial" w:cs="Arial"/>
          <w:sz w:val="22"/>
          <w:szCs w:val="22"/>
        </w:rPr>
        <w:t>em</w:t>
      </w:r>
      <w:r w:rsidRPr="004142A1">
        <w:rPr>
          <w:rFonts w:ascii="Arial" w:hAnsi="Arial" w:cs="Arial"/>
          <w:sz w:val="22"/>
          <w:szCs w:val="22"/>
        </w:rPr>
        <w:t xml:space="preserve"> zavarovanj</w:t>
      </w:r>
      <w:r w:rsidR="0098592D" w:rsidRPr="004142A1">
        <w:rPr>
          <w:rFonts w:ascii="Arial" w:hAnsi="Arial" w:cs="Arial"/>
          <w:sz w:val="22"/>
          <w:szCs w:val="22"/>
        </w:rPr>
        <w:t xml:space="preserve">u ter pomoč pri njihovem uveljavljanju z napotitvijo k ustreznim nacionalnim organom. </w:t>
      </w:r>
    </w:p>
    <w:p w14:paraId="1FDBC42B" w14:textId="77777777" w:rsidR="00E50146" w:rsidRDefault="00E50146" w:rsidP="004306DD">
      <w:pPr>
        <w:pStyle w:val="Default"/>
        <w:rPr>
          <w:rFonts w:ascii="Arial" w:hAnsi="Arial" w:cs="Arial"/>
          <w:sz w:val="22"/>
          <w:szCs w:val="22"/>
        </w:rPr>
      </w:pPr>
    </w:p>
    <w:p w14:paraId="03ECBF9A" w14:textId="1C7A42C2" w:rsidR="005D337A" w:rsidRPr="004142A1" w:rsidRDefault="004306DD" w:rsidP="005D337A">
      <w:pPr>
        <w:pStyle w:val="Default"/>
        <w:rPr>
          <w:rFonts w:ascii="Arial" w:hAnsi="Arial" w:cs="Arial"/>
          <w:sz w:val="22"/>
          <w:szCs w:val="22"/>
        </w:rPr>
      </w:pPr>
      <w:r w:rsidRPr="004142A1">
        <w:rPr>
          <w:rFonts w:ascii="Arial" w:hAnsi="Arial" w:cs="Arial"/>
          <w:sz w:val="22"/>
          <w:szCs w:val="22"/>
        </w:rPr>
        <w:t xml:space="preserve"> </w:t>
      </w:r>
    </w:p>
    <w:p w14:paraId="686A1C01" w14:textId="77777777" w:rsidR="00E50146" w:rsidRPr="00570ACB" w:rsidRDefault="00E50146">
      <w:pPr>
        <w:pStyle w:val="Default"/>
        <w:numPr>
          <w:ilvl w:val="1"/>
          <w:numId w:val="25"/>
        </w:numPr>
        <w:rPr>
          <w:rFonts w:ascii="Arial" w:hAnsi="Arial" w:cs="Arial"/>
          <w:sz w:val="22"/>
          <w:szCs w:val="22"/>
        </w:rPr>
      </w:pPr>
      <w:r w:rsidRPr="00E50146">
        <w:rPr>
          <w:rFonts w:ascii="Arial" w:hAnsi="Arial" w:cs="Arial"/>
          <w:b/>
          <w:sz w:val="22"/>
          <w:szCs w:val="22"/>
        </w:rPr>
        <w:t>Izpolnjevanje tehničnih pogojev</w:t>
      </w:r>
    </w:p>
    <w:p w14:paraId="1C872D4C" w14:textId="77777777" w:rsidR="00E50146" w:rsidRDefault="00E50146" w:rsidP="00570ACB">
      <w:pPr>
        <w:pStyle w:val="Default"/>
        <w:ind w:left="360"/>
        <w:rPr>
          <w:rFonts w:ascii="Arial" w:hAnsi="Arial" w:cs="Arial"/>
          <w:sz w:val="22"/>
          <w:szCs w:val="22"/>
        </w:rPr>
      </w:pPr>
    </w:p>
    <w:p w14:paraId="544A0E97" w14:textId="09EBC4C4" w:rsidR="00E50146" w:rsidRDefault="00E50146" w:rsidP="00D12BB8">
      <w:pPr>
        <w:pStyle w:val="Default"/>
        <w:jc w:val="both"/>
        <w:rPr>
          <w:rFonts w:ascii="Arial" w:hAnsi="Arial" w:cs="Arial"/>
          <w:b/>
          <w:bCs/>
          <w:sz w:val="22"/>
          <w:szCs w:val="22"/>
        </w:rPr>
      </w:pPr>
      <w:r w:rsidRPr="00570ACB">
        <w:rPr>
          <w:rFonts w:ascii="Arial" w:hAnsi="Arial" w:cs="Arial"/>
          <w:sz w:val="22"/>
          <w:szCs w:val="22"/>
        </w:rPr>
        <w:t>I</w:t>
      </w:r>
      <w:r>
        <w:rPr>
          <w:rFonts w:ascii="Arial" w:hAnsi="Arial" w:cs="Arial"/>
          <w:sz w:val="22"/>
          <w:szCs w:val="22"/>
        </w:rPr>
        <w:t xml:space="preserve">zvedbeni sklep Komisije </w:t>
      </w:r>
      <w:r w:rsidRPr="00570ACB">
        <w:rPr>
          <w:rFonts w:ascii="Arial" w:hAnsi="Arial" w:cs="Arial"/>
          <w:sz w:val="22"/>
          <w:szCs w:val="22"/>
        </w:rPr>
        <w:t xml:space="preserve">(EU) 2017/1257, z dne 11. julija 2017, o tehničnih standardih in formatih, potrebnih za enoten sistem, ki bo omogočal povezovanje prostih delovnih mest s </w:t>
      </w:r>
      <w:r w:rsidRPr="00570ACB">
        <w:rPr>
          <w:rFonts w:ascii="Arial" w:hAnsi="Arial" w:cs="Arial"/>
          <w:sz w:val="22"/>
          <w:szCs w:val="22"/>
        </w:rPr>
        <w:lastRenderedPageBreak/>
        <w:t>prijavami za zaposlitev in življenjepisi na portalu EURES</w:t>
      </w:r>
      <w:r>
        <w:rPr>
          <w:rFonts w:ascii="Arial" w:hAnsi="Arial" w:cs="Arial"/>
          <w:sz w:val="22"/>
          <w:szCs w:val="22"/>
        </w:rPr>
        <w:t xml:space="preserve"> opredeljuje naslednje </w:t>
      </w:r>
      <w:r w:rsidRPr="00570ACB">
        <w:rPr>
          <w:rFonts w:ascii="Arial" w:hAnsi="Arial" w:cs="Arial"/>
          <w:b/>
          <w:sz w:val="22"/>
          <w:szCs w:val="22"/>
        </w:rPr>
        <w:t xml:space="preserve">vloge in pristojnosti </w:t>
      </w:r>
      <w:r w:rsidRPr="00570ACB">
        <w:rPr>
          <w:rFonts w:ascii="Arial" w:hAnsi="Arial" w:cs="Arial"/>
          <w:b/>
          <w:bCs/>
          <w:sz w:val="22"/>
          <w:szCs w:val="22"/>
        </w:rPr>
        <w:t>članov in partnerjev mreže EURES</w:t>
      </w:r>
      <w:r w:rsidR="00D35263">
        <w:rPr>
          <w:rFonts w:ascii="Arial" w:hAnsi="Arial" w:cs="Arial"/>
          <w:b/>
          <w:bCs/>
          <w:sz w:val="22"/>
          <w:szCs w:val="22"/>
        </w:rPr>
        <w:t>:</w:t>
      </w:r>
    </w:p>
    <w:p w14:paraId="32E67F91" w14:textId="77777777" w:rsidR="00D35263" w:rsidRPr="00570ACB" w:rsidRDefault="00D35263" w:rsidP="00D12BB8">
      <w:pPr>
        <w:pStyle w:val="Default"/>
        <w:ind w:left="360"/>
        <w:jc w:val="both"/>
        <w:rPr>
          <w:rFonts w:ascii="Arial" w:hAnsi="Arial" w:cs="Arial"/>
          <w:b/>
          <w:bCs/>
          <w:sz w:val="22"/>
          <w:szCs w:val="22"/>
        </w:rPr>
      </w:pPr>
    </w:p>
    <w:p w14:paraId="381E9471" w14:textId="1CFA1111" w:rsidR="00E50146" w:rsidRPr="00570ACB" w:rsidRDefault="00E50146" w:rsidP="00D12BB8">
      <w:pPr>
        <w:pStyle w:val="Default"/>
        <w:jc w:val="both"/>
        <w:rPr>
          <w:rFonts w:ascii="Arial" w:hAnsi="Arial" w:cs="Arial"/>
          <w:sz w:val="22"/>
          <w:szCs w:val="22"/>
        </w:rPr>
      </w:pPr>
      <w:r w:rsidRPr="00570ACB">
        <w:rPr>
          <w:rFonts w:ascii="Arial" w:hAnsi="Arial" w:cs="Arial"/>
          <w:sz w:val="22"/>
          <w:szCs w:val="22"/>
        </w:rPr>
        <w:t>Vsi člani mreže EURES in tisti partnerji mreže EURES, ki so se zavezali, da bodo prispevali k bazi prostih delovnih mest in/ali profilov iskalcev zaposlitve, prek tehnične infrastrukture, sodelujejo pri usklajenem in varnem prenosu informacij o prostih delovnih mestih in profilih iskalcev zaposlitve portalu EURES, zlasti z:</w:t>
      </w:r>
    </w:p>
    <w:tbl>
      <w:tblPr>
        <w:tblW w:w="5000" w:type="pct"/>
        <w:tblCellMar>
          <w:left w:w="0" w:type="dxa"/>
          <w:right w:w="0" w:type="dxa"/>
        </w:tblCellMar>
        <w:tblLook w:val="04A0" w:firstRow="1" w:lastRow="0" w:firstColumn="1" w:lastColumn="0" w:noHBand="0" w:noVBand="1"/>
      </w:tblPr>
      <w:tblGrid>
        <w:gridCol w:w="338"/>
        <w:gridCol w:w="8734"/>
      </w:tblGrid>
      <w:tr w:rsidR="00E50146" w:rsidRPr="00E50146" w14:paraId="0F6EC938" w14:textId="77777777" w:rsidTr="00E50146">
        <w:tc>
          <w:tcPr>
            <w:tcW w:w="0" w:type="auto"/>
            <w:shd w:val="clear" w:color="auto" w:fill="auto"/>
            <w:hideMark/>
          </w:tcPr>
          <w:p w14:paraId="083187E0" w14:textId="7F62BEA8" w:rsidR="00E50146" w:rsidRPr="00570ACB" w:rsidRDefault="00E50146" w:rsidP="00927017">
            <w:pPr>
              <w:pStyle w:val="Default"/>
              <w:ind w:left="142"/>
              <w:jc w:val="both"/>
              <w:rPr>
                <w:rFonts w:ascii="Arial" w:hAnsi="Arial" w:cs="Arial"/>
                <w:sz w:val="22"/>
                <w:szCs w:val="22"/>
              </w:rPr>
            </w:pPr>
            <w:r w:rsidRPr="00570ACB">
              <w:rPr>
                <w:rFonts w:ascii="Arial" w:hAnsi="Arial" w:cs="Arial"/>
                <w:sz w:val="22"/>
                <w:szCs w:val="22"/>
              </w:rPr>
              <w:t>a)</w:t>
            </w:r>
          </w:p>
        </w:tc>
        <w:tc>
          <w:tcPr>
            <w:tcW w:w="0" w:type="auto"/>
            <w:shd w:val="clear" w:color="auto" w:fill="auto"/>
            <w:hideMark/>
          </w:tcPr>
          <w:p w14:paraId="6F36412A" w14:textId="094EB07B" w:rsidR="00E50146" w:rsidRPr="00570ACB" w:rsidRDefault="00E50146" w:rsidP="00927017">
            <w:pPr>
              <w:pStyle w:val="Default"/>
              <w:ind w:left="142"/>
              <w:jc w:val="both"/>
              <w:rPr>
                <w:rFonts w:ascii="Arial" w:hAnsi="Arial" w:cs="Arial"/>
                <w:sz w:val="22"/>
                <w:szCs w:val="22"/>
              </w:rPr>
            </w:pPr>
            <w:r w:rsidRPr="00570ACB">
              <w:rPr>
                <w:rFonts w:ascii="Arial" w:hAnsi="Arial" w:cs="Arial"/>
                <w:sz w:val="22"/>
                <w:szCs w:val="22"/>
              </w:rPr>
              <w:t>vzpostavitvijo tehnične infrastrukture, potrebne za povezavo z enotnim usklajenim kanalom, zagotovljenim v njihovi državi</w:t>
            </w:r>
            <w:r w:rsidR="001C3E48">
              <w:rPr>
                <w:rFonts w:ascii="Arial" w:hAnsi="Arial" w:cs="Arial"/>
                <w:sz w:val="22"/>
                <w:szCs w:val="22"/>
              </w:rPr>
              <w:t>, v roku šestih mesecev od sprejema v članstvo. Rok se lahko na utemeljeno prošnjo izjemoma podaljša na devet mesecev, o čemer odloča EURES NUU</w:t>
            </w:r>
            <w:r w:rsidRPr="00570ACB">
              <w:rPr>
                <w:rFonts w:ascii="Arial" w:hAnsi="Arial" w:cs="Arial"/>
                <w:sz w:val="22"/>
                <w:szCs w:val="22"/>
              </w:rPr>
              <w:t>;</w:t>
            </w:r>
          </w:p>
        </w:tc>
      </w:tr>
    </w:tbl>
    <w:p w14:paraId="282A1E9F" w14:textId="77777777" w:rsidR="00E50146" w:rsidRPr="00570ACB" w:rsidRDefault="00E50146" w:rsidP="00927017">
      <w:pPr>
        <w:pStyle w:val="Default"/>
        <w:ind w:left="142"/>
        <w:jc w:val="both"/>
        <w:rPr>
          <w:rFonts w:ascii="Arial" w:hAnsi="Arial" w:cs="Arial"/>
          <w:vanish/>
          <w:sz w:val="22"/>
          <w:szCs w:val="22"/>
        </w:rPr>
      </w:pPr>
    </w:p>
    <w:tbl>
      <w:tblPr>
        <w:tblW w:w="5000" w:type="pct"/>
        <w:tblCellMar>
          <w:left w:w="0" w:type="dxa"/>
          <w:right w:w="0" w:type="dxa"/>
        </w:tblCellMar>
        <w:tblLook w:val="04A0" w:firstRow="1" w:lastRow="0" w:firstColumn="1" w:lastColumn="0" w:noHBand="0" w:noVBand="1"/>
      </w:tblPr>
      <w:tblGrid>
        <w:gridCol w:w="338"/>
        <w:gridCol w:w="8734"/>
      </w:tblGrid>
      <w:tr w:rsidR="00E50146" w:rsidRPr="00E50146" w14:paraId="6DC160A4" w14:textId="77777777" w:rsidTr="00E50146">
        <w:tc>
          <w:tcPr>
            <w:tcW w:w="0" w:type="auto"/>
            <w:shd w:val="clear" w:color="auto" w:fill="auto"/>
            <w:hideMark/>
          </w:tcPr>
          <w:p w14:paraId="72E572DB" w14:textId="0A392D2B" w:rsidR="00E50146" w:rsidRPr="00570ACB" w:rsidRDefault="00E50146" w:rsidP="00927017">
            <w:pPr>
              <w:pStyle w:val="Default"/>
              <w:ind w:left="142"/>
              <w:jc w:val="both"/>
              <w:rPr>
                <w:rFonts w:ascii="Arial" w:hAnsi="Arial" w:cs="Arial"/>
                <w:sz w:val="22"/>
                <w:szCs w:val="22"/>
              </w:rPr>
            </w:pPr>
            <w:r w:rsidRPr="00570ACB">
              <w:rPr>
                <w:rFonts w:ascii="Arial" w:hAnsi="Arial" w:cs="Arial"/>
                <w:sz w:val="22"/>
                <w:szCs w:val="22"/>
              </w:rPr>
              <w:t>b)</w:t>
            </w:r>
          </w:p>
        </w:tc>
        <w:tc>
          <w:tcPr>
            <w:tcW w:w="0" w:type="auto"/>
            <w:shd w:val="clear" w:color="auto" w:fill="auto"/>
            <w:hideMark/>
          </w:tcPr>
          <w:p w14:paraId="67742521" w14:textId="77777777" w:rsidR="00E50146" w:rsidRPr="00570ACB" w:rsidRDefault="00E50146" w:rsidP="00927017">
            <w:pPr>
              <w:pStyle w:val="Default"/>
              <w:ind w:left="142"/>
              <w:jc w:val="both"/>
              <w:rPr>
                <w:rFonts w:ascii="Arial" w:hAnsi="Arial" w:cs="Arial"/>
                <w:sz w:val="22"/>
                <w:szCs w:val="22"/>
              </w:rPr>
            </w:pPr>
            <w:r w:rsidRPr="00570ACB">
              <w:rPr>
                <w:rFonts w:ascii="Arial" w:hAnsi="Arial" w:cs="Arial"/>
                <w:sz w:val="22"/>
                <w:szCs w:val="22"/>
              </w:rPr>
              <w:t>stalnim spremljanjem povezav in hitrim odzivanjem, da se obravnavajo morebitne tehnične ali druge težave, ki se lahko pojavijo v zvezi s povezavo ali podatki, ki se bodo prenesli;</w:t>
            </w:r>
          </w:p>
        </w:tc>
      </w:tr>
    </w:tbl>
    <w:p w14:paraId="2EA564DF" w14:textId="77777777" w:rsidR="00E50146" w:rsidRPr="00570ACB" w:rsidRDefault="00E50146" w:rsidP="00927017">
      <w:pPr>
        <w:pStyle w:val="Default"/>
        <w:ind w:left="142"/>
        <w:jc w:val="both"/>
        <w:rPr>
          <w:rFonts w:ascii="Arial" w:hAnsi="Arial" w:cs="Arial"/>
          <w:vanish/>
          <w:sz w:val="22"/>
          <w:szCs w:val="22"/>
        </w:rPr>
      </w:pPr>
    </w:p>
    <w:tbl>
      <w:tblPr>
        <w:tblW w:w="5000" w:type="pct"/>
        <w:tblCellMar>
          <w:left w:w="0" w:type="dxa"/>
          <w:right w:w="0" w:type="dxa"/>
        </w:tblCellMar>
        <w:tblLook w:val="04A0" w:firstRow="1" w:lastRow="0" w:firstColumn="1" w:lastColumn="0" w:noHBand="0" w:noVBand="1"/>
      </w:tblPr>
      <w:tblGrid>
        <w:gridCol w:w="326"/>
        <w:gridCol w:w="8746"/>
      </w:tblGrid>
      <w:tr w:rsidR="00E50146" w:rsidRPr="00E50146" w14:paraId="3F626628" w14:textId="77777777" w:rsidTr="00E50146">
        <w:tc>
          <w:tcPr>
            <w:tcW w:w="0" w:type="auto"/>
            <w:shd w:val="clear" w:color="auto" w:fill="auto"/>
            <w:hideMark/>
          </w:tcPr>
          <w:p w14:paraId="1A1B8B11" w14:textId="4E868118" w:rsidR="00E50146" w:rsidRPr="00570ACB" w:rsidRDefault="00E50146" w:rsidP="00927017">
            <w:pPr>
              <w:pStyle w:val="Default"/>
              <w:ind w:left="142"/>
              <w:jc w:val="both"/>
              <w:rPr>
                <w:rFonts w:ascii="Arial" w:hAnsi="Arial" w:cs="Arial"/>
                <w:sz w:val="22"/>
                <w:szCs w:val="22"/>
              </w:rPr>
            </w:pPr>
            <w:r w:rsidRPr="00570ACB">
              <w:rPr>
                <w:rFonts w:ascii="Arial" w:hAnsi="Arial" w:cs="Arial"/>
                <w:sz w:val="22"/>
                <w:szCs w:val="22"/>
              </w:rPr>
              <w:t>c)</w:t>
            </w:r>
          </w:p>
        </w:tc>
        <w:tc>
          <w:tcPr>
            <w:tcW w:w="0" w:type="auto"/>
            <w:shd w:val="clear" w:color="auto" w:fill="auto"/>
            <w:hideMark/>
          </w:tcPr>
          <w:p w14:paraId="2DB2CCAA" w14:textId="77769673" w:rsidR="00E50146" w:rsidRPr="00570ACB" w:rsidRDefault="00E50146" w:rsidP="00927017">
            <w:pPr>
              <w:pStyle w:val="Default"/>
              <w:ind w:left="142"/>
              <w:jc w:val="both"/>
              <w:rPr>
                <w:rFonts w:ascii="Arial" w:hAnsi="Arial" w:cs="Arial"/>
                <w:sz w:val="22"/>
                <w:szCs w:val="22"/>
              </w:rPr>
            </w:pPr>
            <w:r w:rsidRPr="00570ACB">
              <w:rPr>
                <w:rFonts w:ascii="Arial" w:hAnsi="Arial" w:cs="Arial"/>
                <w:sz w:val="22"/>
                <w:szCs w:val="22"/>
              </w:rPr>
              <w:t>zagotavljanjem, da je izvajanje vseh dejavnosti, povezanih z izmenjavo in prenosom podatkov, popolnoma skladno z Uredbo (EU) 2016/589 in splošnimi načeli;</w:t>
            </w:r>
          </w:p>
        </w:tc>
      </w:tr>
    </w:tbl>
    <w:p w14:paraId="3CF5E28D" w14:textId="77777777" w:rsidR="00E50146" w:rsidRPr="00570ACB" w:rsidRDefault="00E50146" w:rsidP="00927017">
      <w:pPr>
        <w:pStyle w:val="Default"/>
        <w:ind w:left="142"/>
        <w:jc w:val="both"/>
        <w:rPr>
          <w:rFonts w:ascii="Arial" w:hAnsi="Arial" w:cs="Arial"/>
          <w:vanish/>
          <w:sz w:val="22"/>
          <w:szCs w:val="22"/>
        </w:rPr>
      </w:pPr>
    </w:p>
    <w:tbl>
      <w:tblPr>
        <w:tblW w:w="5000" w:type="pct"/>
        <w:tblCellMar>
          <w:left w:w="0" w:type="dxa"/>
          <w:right w:w="0" w:type="dxa"/>
        </w:tblCellMar>
        <w:tblLook w:val="04A0" w:firstRow="1" w:lastRow="0" w:firstColumn="1" w:lastColumn="0" w:noHBand="0" w:noVBand="1"/>
      </w:tblPr>
      <w:tblGrid>
        <w:gridCol w:w="338"/>
        <w:gridCol w:w="8734"/>
      </w:tblGrid>
      <w:tr w:rsidR="00E50146" w:rsidRPr="00E50146" w14:paraId="4F0DF91D" w14:textId="77777777" w:rsidTr="00E50146">
        <w:tc>
          <w:tcPr>
            <w:tcW w:w="0" w:type="auto"/>
            <w:shd w:val="clear" w:color="auto" w:fill="auto"/>
            <w:hideMark/>
          </w:tcPr>
          <w:p w14:paraId="400102C8" w14:textId="19135195" w:rsidR="00E50146" w:rsidRPr="00570ACB" w:rsidRDefault="00E50146" w:rsidP="00927017">
            <w:pPr>
              <w:pStyle w:val="Default"/>
              <w:ind w:left="142"/>
              <w:jc w:val="both"/>
              <w:rPr>
                <w:rFonts w:ascii="Arial" w:hAnsi="Arial" w:cs="Arial"/>
                <w:sz w:val="22"/>
                <w:szCs w:val="22"/>
              </w:rPr>
            </w:pPr>
            <w:r w:rsidRPr="00570ACB">
              <w:rPr>
                <w:rFonts w:ascii="Arial" w:hAnsi="Arial" w:cs="Arial"/>
                <w:sz w:val="22"/>
                <w:szCs w:val="22"/>
              </w:rPr>
              <w:t>d)</w:t>
            </w:r>
          </w:p>
        </w:tc>
        <w:tc>
          <w:tcPr>
            <w:tcW w:w="0" w:type="auto"/>
            <w:shd w:val="clear" w:color="auto" w:fill="auto"/>
            <w:hideMark/>
          </w:tcPr>
          <w:p w14:paraId="01D4780B" w14:textId="5201CC9F" w:rsidR="00E50146" w:rsidRPr="00570ACB" w:rsidRDefault="00E50146" w:rsidP="00927017">
            <w:pPr>
              <w:pStyle w:val="Default"/>
              <w:ind w:left="142"/>
              <w:jc w:val="both"/>
              <w:rPr>
                <w:rFonts w:ascii="Arial" w:hAnsi="Arial" w:cs="Arial"/>
                <w:sz w:val="22"/>
                <w:szCs w:val="22"/>
              </w:rPr>
            </w:pPr>
            <w:r w:rsidRPr="00570ACB">
              <w:rPr>
                <w:rFonts w:ascii="Arial" w:hAnsi="Arial" w:cs="Arial"/>
                <w:sz w:val="22"/>
                <w:szCs w:val="22"/>
              </w:rPr>
              <w:t xml:space="preserve">zagotavljanjem, da se pri vseh prenesenih podatkih upoštevajo dogovorjeni formati in standardi, kot so določeni v Uredbi (EU) 2016/589 in </w:t>
            </w:r>
            <w:r w:rsidR="00D35263">
              <w:rPr>
                <w:rFonts w:ascii="Arial" w:hAnsi="Arial" w:cs="Arial"/>
                <w:sz w:val="22"/>
                <w:szCs w:val="22"/>
              </w:rPr>
              <w:t xml:space="preserve">v navedenem </w:t>
            </w:r>
            <w:r w:rsidRPr="00570ACB">
              <w:rPr>
                <w:rFonts w:ascii="Arial" w:hAnsi="Arial" w:cs="Arial"/>
                <w:sz w:val="22"/>
                <w:szCs w:val="22"/>
              </w:rPr>
              <w:t>sklepu;</w:t>
            </w:r>
          </w:p>
        </w:tc>
      </w:tr>
    </w:tbl>
    <w:p w14:paraId="661AB370" w14:textId="77777777" w:rsidR="00E50146" w:rsidRPr="00570ACB" w:rsidRDefault="00E50146" w:rsidP="00927017">
      <w:pPr>
        <w:pStyle w:val="Default"/>
        <w:ind w:left="142"/>
        <w:jc w:val="both"/>
        <w:rPr>
          <w:rFonts w:ascii="Arial" w:hAnsi="Arial" w:cs="Arial"/>
          <w:vanish/>
          <w:sz w:val="22"/>
          <w:szCs w:val="22"/>
        </w:rPr>
      </w:pPr>
    </w:p>
    <w:tbl>
      <w:tblPr>
        <w:tblW w:w="5000" w:type="pct"/>
        <w:tblCellMar>
          <w:left w:w="0" w:type="dxa"/>
          <w:right w:w="0" w:type="dxa"/>
        </w:tblCellMar>
        <w:tblLook w:val="04A0" w:firstRow="1" w:lastRow="0" w:firstColumn="1" w:lastColumn="0" w:noHBand="0" w:noVBand="1"/>
      </w:tblPr>
      <w:tblGrid>
        <w:gridCol w:w="338"/>
        <w:gridCol w:w="8734"/>
      </w:tblGrid>
      <w:tr w:rsidR="00E50146" w:rsidRPr="00E50146" w14:paraId="6D04ED8D" w14:textId="77777777" w:rsidTr="00E50146">
        <w:tc>
          <w:tcPr>
            <w:tcW w:w="0" w:type="auto"/>
            <w:shd w:val="clear" w:color="auto" w:fill="auto"/>
            <w:hideMark/>
          </w:tcPr>
          <w:p w14:paraId="2962C1BB" w14:textId="152D8F22" w:rsidR="00E50146" w:rsidRPr="00570ACB" w:rsidRDefault="00E50146" w:rsidP="00927017">
            <w:pPr>
              <w:pStyle w:val="Default"/>
              <w:ind w:left="142"/>
              <w:jc w:val="both"/>
              <w:rPr>
                <w:rFonts w:ascii="Arial" w:hAnsi="Arial" w:cs="Arial"/>
                <w:sz w:val="22"/>
                <w:szCs w:val="22"/>
              </w:rPr>
            </w:pPr>
            <w:r w:rsidRPr="00570ACB">
              <w:rPr>
                <w:rFonts w:ascii="Arial" w:hAnsi="Arial" w:cs="Arial"/>
                <w:sz w:val="22"/>
                <w:szCs w:val="22"/>
              </w:rPr>
              <w:t>e)</w:t>
            </w:r>
          </w:p>
        </w:tc>
        <w:tc>
          <w:tcPr>
            <w:tcW w:w="0" w:type="auto"/>
            <w:shd w:val="clear" w:color="auto" w:fill="auto"/>
            <w:hideMark/>
          </w:tcPr>
          <w:p w14:paraId="4CAEE7F1" w14:textId="77777777" w:rsidR="00E50146" w:rsidRPr="00570ACB" w:rsidRDefault="00E50146" w:rsidP="00927017">
            <w:pPr>
              <w:pStyle w:val="Default"/>
              <w:ind w:left="142"/>
              <w:jc w:val="both"/>
              <w:rPr>
                <w:rFonts w:ascii="Arial" w:hAnsi="Arial" w:cs="Arial"/>
                <w:sz w:val="22"/>
                <w:szCs w:val="22"/>
              </w:rPr>
            </w:pPr>
            <w:r w:rsidRPr="00570ACB">
              <w:rPr>
                <w:rFonts w:ascii="Arial" w:hAnsi="Arial" w:cs="Arial"/>
                <w:sz w:val="22"/>
                <w:szCs w:val="22"/>
              </w:rPr>
              <w:t>zagotavljanjem, da so izvirni pošiljatelji podatkov v celoti obveščeni in seznanjeni s tem, kako se bodo njihovi podatki uporabljali in obdelovali;</w:t>
            </w:r>
          </w:p>
        </w:tc>
      </w:tr>
    </w:tbl>
    <w:p w14:paraId="711A34BA" w14:textId="77777777" w:rsidR="00E50146" w:rsidRPr="00570ACB" w:rsidRDefault="00E50146" w:rsidP="00927017">
      <w:pPr>
        <w:pStyle w:val="Default"/>
        <w:ind w:left="142"/>
        <w:jc w:val="both"/>
        <w:rPr>
          <w:rFonts w:ascii="Arial" w:hAnsi="Arial" w:cs="Arial"/>
          <w:vanish/>
          <w:sz w:val="22"/>
          <w:szCs w:val="22"/>
        </w:rPr>
      </w:pPr>
    </w:p>
    <w:tbl>
      <w:tblPr>
        <w:tblW w:w="5000" w:type="pct"/>
        <w:tblCellMar>
          <w:left w:w="0" w:type="dxa"/>
          <w:right w:w="0" w:type="dxa"/>
        </w:tblCellMar>
        <w:tblLook w:val="04A0" w:firstRow="1" w:lastRow="0" w:firstColumn="1" w:lastColumn="0" w:noHBand="0" w:noVBand="1"/>
      </w:tblPr>
      <w:tblGrid>
        <w:gridCol w:w="277"/>
        <w:gridCol w:w="8795"/>
      </w:tblGrid>
      <w:tr w:rsidR="00E50146" w:rsidRPr="00E50146" w14:paraId="40CE0215" w14:textId="77777777" w:rsidTr="00E50146">
        <w:tc>
          <w:tcPr>
            <w:tcW w:w="0" w:type="auto"/>
            <w:shd w:val="clear" w:color="auto" w:fill="auto"/>
            <w:hideMark/>
          </w:tcPr>
          <w:p w14:paraId="1565C32D" w14:textId="0FD8C234" w:rsidR="00E50146" w:rsidRPr="00570ACB" w:rsidRDefault="00E50146" w:rsidP="00927017">
            <w:pPr>
              <w:pStyle w:val="Default"/>
              <w:ind w:left="142"/>
              <w:jc w:val="both"/>
              <w:rPr>
                <w:rFonts w:ascii="Arial" w:hAnsi="Arial" w:cs="Arial"/>
                <w:sz w:val="22"/>
                <w:szCs w:val="22"/>
              </w:rPr>
            </w:pPr>
            <w:r w:rsidRPr="00570ACB">
              <w:rPr>
                <w:rFonts w:ascii="Arial" w:hAnsi="Arial" w:cs="Arial"/>
                <w:sz w:val="22"/>
                <w:szCs w:val="22"/>
              </w:rPr>
              <w:t>f)</w:t>
            </w:r>
          </w:p>
        </w:tc>
        <w:tc>
          <w:tcPr>
            <w:tcW w:w="0" w:type="auto"/>
            <w:shd w:val="clear" w:color="auto" w:fill="auto"/>
            <w:hideMark/>
          </w:tcPr>
          <w:p w14:paraId="7BFD55B5" w14:textId="77777777" w:rsidR="00E50146" w:rsidRPr="00570ACB" w:rsidRDefault="00E50146" w:rsidP="00927017">
            <w:pPr>
              <w:pStyle w:val="Default"/>
              <w:ind w:left="142"/>
              <w:jc w:val="both"/>
              <w:rPr>
                <w:rFonts w:ascii="Arial" w:hAnsi="Arial" w:cs="Arial"/>
                <w:sz w:val="22"/>
                <w:szCs w:val="22"/>
              </w:rPr>
            </w:pPr>
            <w:r w:rsidRPr="00570ACB">
              <w:rPr>
                <w:rFonts w:ascii="Arial" w:hAnsi="Arial" w:cs="Arial"/>
                <w:sz w:val="22"/>
                <w:szCs w:val="22"/>
              </w:rPr>
              <w:t>zagotavljanjem in rednim posodabljanjem informacij o ukrepih in sistemih, vzpostavljenih za zagotavljanje kakovosti, varnosti, celovitosti, zaupnosti in sledljivosti podatkov, vključno z varstvom osebnih podatkov;</w:t>
            </w:r>
          </w:p>
        </w:tc>
      </w:tr>
    </w:tbl>
    <w:p w14:paraId="3A32A6E3" w14:textId="77777777" w:rsidR="00E50146" w:rsidRPr="00570ACB" w:rsidRDefault="00E50146" w:rsidP="00927017">
      <w:pPr>
        <w:pStyle w:val="Default"/>
        <w:ind w:left="142"/>
        <w:jc w:val="both"/>
        <w:rPr>
          <w:rFonts w:ascii="Arial" w:hAnsi="Arial" w:cs="Arial"/>
          <w:vanish/>
          <w:sz w:val="22"/>
          <w:szCs w:val="22"/>
        </w:rPr>
      </w:pPr>
    </w:p>
    <w:tbl>
      <w:tblPr>
        <w:tblW w:w="5000" w:type="pct"/>
        <w:tblCellMar>
          <w:left w:w="0" w:type="dxa"/>
          <w:right w:w="0" w:type="dxa"/>
        </w:tblCellMar>
        <w:tblLook w:val="04A0" w:firstRow="1" w:lastRow="0" w:firstColumn="1" w:lastColumn="0" w:noHBand="0" w:noVBand="1"/>
      </w:tblPr>
      <w:tblGrid>
        <w:gridCol w:w="338"/>
        <w:gridCol w:w="8734"/>
      </w:tblGrid>
      <w:tr w:rsidR="00E50146" w:rsidRPr="00E50146" w14:paraId="660AE8A8" w14:textId="77777777" w:rsidTr="00E50146">
        <w:tc>
          <w:tcPr>
            <w:tcW w:w="0" w:type="auto"/>
            <w:shd w:val="clear" w:color="auto" w:fill="auto"/>
            <w:hideMark/>
          </w:tcPr>
          <w:p w14:paraId="44392257" w14:textId="099EF6DF" w:rsidR="00E50146" w:rsidRPr="00570ACB" w:rsidRDefault="00E50146" w:rsidP="00927017">
            <w:pPr>
              <w:pStyle w:val="Default"/>
              <w:ind w:left="142"/>
              <w:jc w:val="both"/>
              <w:rPr>
                <w:rFonts w:ascii="Arial" w:hAnsi="Arial" w:cs="Arial"/>
                <w:sz w:val="22"/>
                <w:szCs w:val="22"/>
              </w:rPr>
            </w:pPr>
            <w:r w:rsidRPr="00570ACB">
              <w:rPr>
                <w:rFonts w:ascii="Arial" w:hAnsi="Arial" w:cs="Arial"/>
                <w:sz w:val="22"/>
                <w:szCs w:val="22"/>
              </w:rPr>
              <w:t>g)</w:t>
            </w:r>
          </w:p>
        </w:tc>
        <w:tc>
          <w:tcPr>
            <w:tcW w:w="0" w:type="auto"/>
            <w:shd w:val="clear" w:color="auto" w:fill="auto"/>
            <w:hideMark/>
          </w:tcPr>
          <w:p w14:paraId="5EE72F35" w14:textId="77777777" w:rsidR="00E50146" w:rsidRPr="00570ACB" w:rsidRDefault="00E50146" w:rsidP="00927017">
            <w:pPr>
              <w:pStyle w:val="Default"/>
              <w:ind w:left="142"/>
              <w:jc w:val="both"/>
              <w:rPr>
                <w:rFonts w:ascii="Arial" w:hAnsi="Arial" w:cs="Arial"/>
                <w:sz w:val="22"/>
                <w:szCs w:val="22"/>
              </w:rPr>
            </w:pPr>
            <w:r w:rsidRPr="00570ACB">
              <w:rPr>
                <w:rFonts w:ascii="Arial" w:hAnsi="Arial" w:cs="Arial"/>
                <w:sz w:val="22"/>
                <w:szCs w:val="22"/>
              </w:rPr>
              <w:t>jasnim in preglednim obveščanjem nacionalnega urada za usklajevanje o uporabi politik v zvezi z izključitvijo vseh javno dostopnih prostih delovnih mest iz prenosa v skladu s členom 17 Uredbe (EU) 2016/589;</w:t>
            </w:r>
          </w:p>
        </w:tc>
      </w:tr>
    </w:tbl>
    <w:p w14:paraId="4B8C5E28" w14:textId="77777777" w:rsidR="00E50146" w:rsidRPr="00570ACB" w:rsidRDefault="00E50146" w:rsidP="00927017">
      <w:pPr>
        <w:pStyle w:val="Default"/>
        <w:ind w:left="142"/>
        <w:jc w:val="both"/>
        <w:rPr>
          <w:rFonts w:ascii="Arial" w:hAnsi="Arial" w:cs="Arial"/>
          <w:vanish/>
          <w:sz w:val="22"/>
          <w:szCs w:val="22"/>
        </w:rPr>
      </w:pPr>
    </w:p>
    <w:tbl>
      <w:tblPr>
        <w:tblW w:w="5000" w:type="pct"/>
        <w:tblCellMar>
          <w:left w:w="0" w:type="dxa"/>
          <w:right w:w="0" w:type="dxa"/>
        </w:tblCellMar>
        <w:tblLook w:val="04A0" w:firstRow="1" w:lastRow="0" w:firstColumn="1" w:lastColumn="0" w:noHBand="0" w:noVBand="1"/>
      </w:tblPr>
      <w:tblGrid>
        <w:gridCol w:w="338"/>
        <w:gridCol w:w="8734"/>
      </w:tblGrid>
      <w:tr w:rsidR="00E50146" w:rsidRPr="00E50146" w14:paraId="0425E753" w14:textId="77777777" w:rsidTr="00E50146">
        <w:tc>
          <w:tcPr>
            <w:tcW w:w="0" w:type="auto"/>
            <w:shd w:val="clear" w:color="auto" w:fill="auto"/>
            <w:hideMark/>
          </w:tcPr>
          <w:p w14:paraId="6304F84D" w14:textId="206A4D4D" w:rsidR="00E50146" w:rsidRPr="00570ACB" w:rsidRDefault="00E50146" w:rsidP="00927017">
            <w:pPr>
              <w:pStyle w:val="Default"/>
              <w:ind w:left="142"/>
              <w:jc w:val="both"/>
              <w:rPr>
                <w:rFonts w:ascii="Arial" w:hAnsi="Arial" w:cs="Arial"/>
                <w:sz w:val="22"/>
                <w:szCs w:val="22"/>
              </w:rPr>
            </w:pPr>
            <w:r w:rsidRPr="00570ACB">
              <w:rPr>
                <w:rFonts w:ascii="Arial" w:hAnsi="Arial" w:cs="Arial"/>
                <w:sz w:val="22"/>
                <w:szCs w:val="22"/>
              </w:rPr>
              <w:t>h)</w:t>
            </w:r>
          </w:p>
        </w:tc>
        <w:tc>
          <w:tcPr>
            <w:tcW w:w="0" w:type="auto"/>
            <w:shd w:val="clear" w:color="auto" w:fill="auto"/>
            <w:hideMark/>
          </w:tcPr>
          <w:p w14:paraId="50B67EA9" w14:textId="77777777" w:rsidR="00E50146" w:rsidRPr="00570ACB" w:rsidRDefault="00E50146" w:rsidP="00927017">
            <w:pPr>
              <w:pStyle w:val="Default"/>
              <w:ind w:left="142"/>
              <w:jc w:val="both"/>
              <w:rPr>
                <w:rFonts w:ascii="Arial" w:hAnsi="Arial" w:cs="Arial"/>
                <w:sz w:val="22"/>
                <w:szCs w:val="22"/>
              </w:rPr>
            </w:pPr>
            <w:r w:rsidRPr="00570ACB">
              <w:rPr>
                <w:rFonts w:ascii="Arial" w:hAnsi="Arial" w:cs="Arial"/>
                <w:sz w:val="22"/>
                <w:szCs w:val="22"/>
              </w:rPr>
              <w:t>storitveno točko, ki je nacionalnemu uradu za usklajevanje v pomoč pri usklajevanju na nacionalni ravni. Kot storitvena točka lahko deluje služba za pomoč uporabnikom ali podobna služba.</w:t>
            </w:r>
          </w:p>
        </w:tc>
      </w:tr>
    </w:tbl>
    <w:p w14:paraId="2C7F264D" w14:textId="2A8A660F" w:rsidR="005D337A" w:rsidRPr="00E50146" w:rsidRDefault="005D337A" w:rsidP="00570ACB">
      <w:pPr>
        <w:pStyle w:val="Default"/>
        <w:ind w:left="360"/>
        <w:rPr>
          <w:rFonts w:ascii="Arial" w:hAnsi="Arial" w:cs="Arial"/>
          <w:sz w:val="22"/>
          <w:szCs w:val="22"/>
        </w:rPr>
      </w:pPr>
    </w:p>
    <w:p w14:paraId="5D0BDA1A" w14:textId="1A7A1575" w:rsidR="00E50146" w:rsidRPr="00E50146" w:rsidRDefault="00E50146">
      <w:pPr>
        <w:pStyle w:val="Default"/>
        <w:numPr>
          <w:ilvl w:val="1"/>
          <w:numId w:val="25"/>
        </w:numPr>
        <w:rPr>
          <w:rFonts w:ascii="Arial" w:hAnsi="Arial" w:cs="Arial"/>
          <w:sz w:val="22"/>
          <w:szCs w:val="22"/>
        </w:rPr>
      </w:pPr>
      <w:r w:rsidRPr="00A5483A">
        <w:rPr>
          <w:rFonts w:ascii="Arial" w:hAnsi="Arial" w:cs="Arial"/>
          <w:b/>
          <w:sz w:val="22"/>
          <w:szCs w:val="22"/>
        </w:rPr>
        <w:t>Merila za sprejem članov oz. partnerjev v mrežo EURES</w:t>
      </w:r>
      <w:r w:rsidRPr="00E50146">
        <w:rPr>
          <w:rFonts w:cs="Arial"/>
          <w:b/>
          <w:sz w:val="22"/>
        </w:rPr>
        <w:t xml:space="preserve"> </w:t>
      </w:r>
      <w:r w:rsidRPr="00E50146">
        <w:rPr>
          <w:rFonts w:cs="Arial"/>
          <w:sz w:val="22"/>
        </w:rPr>
        <w:t>(</w:t>
      </w:r>
      <w:r w:rsidRPr="00A5483A">
        <w:rPr>
          <w:rFonts w:ascii="Arial" w:hAnsi="Arial" w:cs="Arial"/>
          <w:sz w:val="22"/>
          <w:szCs w:val="22"/>
        </w:rPr>
        <w:t>iz priloge I Uredbe EURES)</w:t>
      </w:r>
    </w:p>
    <w:p w14:paraId="24ED2A05" w14:textId="77777777" w:rsidR="005D337A" w:rsidRPr="004142A1" w:rsidRDefault="005D337A" w:rsidP="005D337A">
      <w:pPr>
        <w:pStyle w:val="Default"/>
        <w:rPr>
          <w:rFonts w:ascii="Arial" w:hAnsi="Arial" w:cs="Arial"/>
          <w:sz w:val="22"/>
          <w:szCs w:val="22"/>
        </w:rPr>
      </w:pPr>
    </w:p>
    <w:p w14:paraId="3971D7AF" w14:textId="77777777" w:rsidR="00E771A0" w:rsidRPr="004142A1" w:rsidRDefault="00E771A0" w:rsidP="005D337A">
      <w:pPr>
        <w:pStyle w:val="Default"/>
        <w:rPr>
          <w:rFonts w:ascii="Arial" w:hAnsi="Arial" w:cs="Arial"/>
          <w:b/>
          <w:sz w:val="22"/>
          <w:szCs w:val="22"/>
        </w:rPr>
      </w:pPr>
      <w:r w:rsidRPr="004142A1">
        <w:rPr>
          <w:rFonts w:ascii="Arial" w:hAnsi="Arial" w:cs="Arial"/>
          <w:b/>
          <w:sz w:val="22"/>
          <w:szCs w:val="22"/>
        </w:rPr>
        <w:t xml:space="preserve">Zagotavljanje storitev </w:t>
      </w:r>
    </w:p>
    <w:p w14:paraId="5F6C348E" w14:textId="77777777" w:rsidR="004142A1" w:rsidRPr="004142A1" w:rsidRDefault="004142A1" w:rsidP="00DA6350">
      <w:pPr>
        <w:pStyle w:val="Default"/>
        <w:rPr>
          <w:rFonts w:ascii="Arial" w:hAnsi="Arial" w:cs="Arial"/>
          <w:sz w:val="22"/>
          <w:szCs w:val="22"/>
        </w:rPr>
      </w:pPr>
    </w:p>
    <w:p w14:paraId="55291F93" w14:textId="77777777" w:rsidR="00DA6350" w:rsidRPr="004142A1" w:rsidRDefault="00687090" w:rsidP="00927017">
      <w:pPr>
        <w:pStyle w:val="Default"/>
        <w:jc w:val="both"/>
        <w:rPr>
          <w:rFonts w:ascii="Arial" w:hAnsi="Arial" w:cs="Arial"/>
          <w:sz w:val="22"/>
          <w:szCs w:val="22"/>
        </w:rPr>
      </w:pPr>
      <w:r>
        <w:rPr>
          <w:rFonts w:ascii="Arial" w:hAnsi="Arial" w:cs="Arial"/>
          <w:sz w:val="22"/>
          <w:szCs w:val="22"/>
        </w:rPr>
        <w:t xml:space="preserve">Organizacije </w:t>
      </w:r>
      <w:r w:rsidR="00DA6350" w:rsidRPr="004142A1">
        <w:rPr>
          <w:rFonts w:ascii="Arial" w:hAnsi="Arial" w:cs="Arial"/>
          <w:sz w:val="22"/>
          <w:szCs w:val="22"/>
        </w:rPr>
        <w:t>bodo izbran</w:t>
      </w:r>
      <w:r>
        <w:rPr>
          <w:rFonts w:ascii="Arial" w:hAnsi="Arial" w:cs="Arial"/>
          <w:sz w:val="22"/>
          <w:szCs w:val="22"/>
        </w:rPr>
        <w:t>e</w:t>
      </w:r>
      <w:r w:rsidR="00DA6350" w:rsidRPr="004142A1">
        <w:rPr>
          <w:rFonts w:ascii="Arial" w:hAnsi="Arial" w:cs="Arial"/>
          <w:sz w:val="22"/>
          <w:szCs w:val="22"/>
        </w:rPr>
        <w:t xml:space="preserve"> glede na naslednja merila za zagotavljanje storitev:</w:t>
      </w:r>
    </w:p>
    <w:p w14:paraId="25AD2B23" w14:textId="77777777" w:rsidR="00DA6350" w:rsidRPr="004142A1" w:rsidRDefault="00DA6350" w:rsidP="00927017">
      <w:pPr>
        <w:pStyle w:val="Default"/>
        <w:jc w:val="both"/>
        <w:rPr>
          <w:rFonts w:ascii="Arial" w:hAnsi="Arial" w:cs="Arial"/>
          <w:sz w:val="22"/>
          <w:szCs w:val="22"/>
        </w:rPr>
      </w:pPr>
    </w:p>
    <w:p w14:paraId="7F5CA44B" w14:textId="77777777" w:rsidR="00DA6350" w:rsidRDefault="00DA6350" w:rsidP="00927017">
      <w:pPr>
        <w:pStyle w:val="Default"/>
        <w:jc w:val="both"/>
        <w:rPr>
          <w:rFonts w:ascii="Arial" w:hAnsi="Arial" w:cs="Arial"/>
          <w:sz w:val="22"/>
          <w:szCs w:val="22"/>
        </w:rPr>
      </w:pPr>
      <w:r w:rsidRPr="004142A1">
        <w:rPr>
          <w:rFonts w:ascii="Arial" w:hAnsi="Arial" w:cs="Arial"/>
          <w:sz w:val="22"/>
          <w:szCs w:val="22"/>
        </w:rPr>
        <w:t xml:space="preserve">1. Zavezanost k vzpostavitvi ustreznih mehanizmov in postopkov za preverjanje in zagotavljanje popolne skladnosti z veljavnimi delovnimi standardi in pravnimi zahtevami, upoštevaje morebitne obstoječe sisteme za izdajanje licenc in drugih dovoljenj službam za zaposlovanje, ki niso javne službe za zaposlovanje, pri zagotavljanju storitev, vključno z veljavnim pravom o varstvu </w:t>
      </w:r>
      <w:r w:rsidR="002F2E7B">
        <w:rPr>
          <w:rFonts w:ascii="Arial" w:hAnsi="Arial" w:cs="Arial"/>
          <w:sz w:val="22"/>
          <w:szCs w:val="22"/>
        </w:rPr>
        <w:t xml:space="preserve">osebnih </w:t>
      </w:r>
      <w:r w:rsidRPr="004142A1">
        <w:rPr>
          <w:rFonts w:ascii="Arial" w:hAnsi="Arial" w:cs="Arial"/>
          <w:sz w:val="22"/>
          <w:szCs w:val="22"/>
        </w:rPr>
        <w:t>podatkov ter, kadar je ustrezno, zahtevami in standardi glede kakovosti podatkov o prostih delovnih mestih.</w:t>
      </w:r>
    </w:p>
    <w:p w14:paraId="2017D57F" w14:textId="77777777" w:rsidR="00C84621" w:rsidRPr="004142A1" w:rsidRDefault="00C84621" w:rsidP="00927017">
      <w:pPr>
        <w:pStyle w:val="Default"/>
        <w:jc w:val="both"/>
        <w:rPr>
          <w:rFonts w:ascii="Arial" w:hAnsi="Arial" w:cs="Arial"/>
          <w:sz w:val="22"/>
          <w:szCs w:val="22"/>
        </w:rPr>
      </w:pPr>
    </w:p>
    <w:p w14:paraId="4D66338A" w14:textId="77777777" w:rsidR="00DA6350" w:rsidRPr="004142A1" w:rsidRDefault="00DA6350" w:rsidP="00927017">
      <w:pPr>
        <w:pStyle w:val="Default"/>
        <w:jc w:val="both"/>
        <w:rPr>
          <w:rFonts w:ascii="Arial" w:hAnsi="Arial" w:cs="Arial"/>
          <w:sz w:val="22"/>
          <w:szCs w:val="22"/>
        </w:rPr>
      </w:pPr>
      <w:r w:rsidRPr="004142A1">
        <w:rPr>
          <w:rFonts w:ascii="Arial" w:hAnsi="Arial" w:cs="Arial"/>
          <w:sz w:val="22"/>
          <w:szCs w:val="22"/>
        </w:rPr>
        <w:t xml:space="preserve">2. Zmožnost in dokazana zmogljivost za nudenje storitev v zvezi z uravnoteženjem ponudbe delovnih mest in povpraševanja po njih, podpornih storitev ali obojega, kot so navedene v </w:t>
      </w:r>
      <w:r w:rsidR="00CC76FC">
        <w:rPr>
          <w:rFonts w:ascii="Arial" w:hAnsi="Arial" w:cs="Arial"/>
          <w:sz w:val="22"/>
          <w:szCs w:val="22"/>
        </w:rPr>
        <w:t>Uredbi EURES</w:t>
      </w:r>
      <w:r w:rsidRPr="004142A1">
        <w:rPr>
          <w:rFonts w:ascii="Arial" w:hAnsi="Arial" w:cs="Arial"/>
          <w:sz w:val="22"/>
          <w:szCs w:val="22"/>
        </w:rPr>
        <w:t>.</w:t>
      </w:r>
    </w:p>
    <w:p w14:paraId="64D41D22" w14:textId="77777777" w:rsidR="00C84621" w:rsidRDefault="00C84621" w:rsidP="00927017">
      <w:pPr>
        <w:pStyle w:val="Default"/>
        <w:jc w:val="both"/>
        <w:rPr>
          <w:rFonts w:ascii="Arial" w:hAnsi="Arial" w:cs="Arial"/>
          <w:sz w:val="22"/>
          <w:szCs w:val="22"/>
        </w:rPr>
      </w:pPr>
    </w:p>
    <w:p w14:paraId="386E7FB0" w14:textId="77777777" w:rsidR="00DA6350" w:rsidRPr="004142A1" w:rsidRDefault="00DA6350" w:rsidP="00927017">
      <w:pPr>
        <w:pStyle w:val="Default"/>
        <w:jc w:val="both"/>
        <w:rPr>
          <w:rFonts w:ascii="Arial" w:hAnsi="Arial" w:cs="Arial"/>
          <w:sz w:val="22"/>
          <w:szCs w:val="22"/>
        </w:rPr>
      </w:pPr>
      <w:r w:rsidRPr="004142A1">
        <w:rPr>
          <w:rFonts w:ascii="Arial" w:hAnsi="Arial" w:cs="Arial"/>
          <w:sz w:val="22"/>
          <w:szCs w:val="22"/>
        </w:rPr>
        <w:t>3. Zmožnost zagotavljanja storitev prek enega ali več lahko dostopnih kanalov, kar vključuje vsaj dostopno spletno mesto organizacije.</w:t>
      </w:r>
    </w:p>
    <w:p w14:paraId="022550B8" w14:textId="77777777" w:rsidR="00C84621" w:rsidRDefault="00C84621" w:rsidP="00927017">
      <w:pPr>
        <w:pStyle w:val="Default"/>
        <w:jc w:val="both"/>
        <w:rPr>
          <w:rFonts w:ascii="Arial" w:hAnsi="Arial" w:cs="Arial"/>
          <w:sz w:val="22"/>
          <w:szCs w:val="22"/>
        </w:rPr>
      </w:pPr>
    </w:p>
    <w:p w14:paraId="6C9644C9" w14:textId="77777777" w:rsidR="00DA6350" w:rsidRPr="004142A1" w:rsidRDefault="00DA6350" w:rsidP="00927017">
      <w:pPr>
        <w:pStyle w:val="Default"/>
        <w:jc w:val="both"/>
        <w:rPr>
          <w:rFonts w:ascii="Arial" w:hAnsi="Arial" w:cs="Arial"/>
          <w:sz w:val="22"/>
          <w:szCs w:val="22"/>
        </w:rPr>
      </w:pPr>
      <w:r w:rsidRPr="004142A1">
        <w:rPr>
          <w:rFonts w:ascii="Arial" w:hAnsi="Arial" w:cs="Arial"/>
          <w:sz w:val="22"/>
          <w:szCs w:val="22"/>
        </w:rPr>
        <w:t>4. Zmožnost in zmogljivost za napotitev delavcev in delodajalcev na druge člane in partnerje mreže EURES in/ali organe, ki imajo strokovno znanje s področja prostega gibanja delavcev.</w:t>
      </w:r>
    </w:p>
    <w:p w14:paraId="5BD9B7B9" w14:textId="77777777" w:rsidR="00C84621" w:rsidRDefault="00C84621" w:rsidP="00927017">
      <w:pPr>
        <w:pStyle w:val="Default"/>
        <w:jc w:val="both"/>
        <w:rPr>
          <w:rFonts w:ascii="Arial" w:hAnsi="Arial" w:cs="Arial"/>
          <w:sz w:val="22"/>
          <w:szCs w:val="22"/>
        </w:rPr>
      </w:pPr>
    </w:p>
    <w:p w14:paraId="4A6A29EB" w14:textId="77777777" w:rsidR="00E771A0" w:rsidRPr="004142A1" w:rsidRDefault="00DA6350" w:rsidP="00927017">
      <w:pPr>
        <w:pStyle w:val="Default"/>
        <w:jc w:val="both"/>
        <w:rPr>
          <w:rFonts w:ascii="Arial" w:hAnsi="Arial" w:cs="Arial"/>
          <w:sz w:val="22"/>
          <w:szCs w:val="22"/>
        </w:rPr>
      </w:pPr>
      <w:r w:rsidRPr="004142A1">
        <w:rPr>
          <w:rFonts w:ascii="Arial" w:hAnsi="Arial" w:cs="Arial"/>
          <w:sz w:val="22"/>
          <w:szCs w:val="22"/>
        </w:rPr>
        <w:lastRenderedPageBreak/>
        <w:t xml:space="preserve">5. </w:t>
      </w:r>
      <w:r w:rsidR="002F2E7B">
        <w:rPr>
          <w:rFonts w:ascii="Arial" w:hAnsi="Arial" w:cs="Arial"/>
          <w:sz w:val="22"/>
          <w:szCs w:val="22"/>
        </w:rPr>
        <w:t xml:space="preserve">Spoštovanje </w:t>
      </w:r>
      <w:r w:rsidRPr="004142A1">
        <w:rPr>
          <w:rFonts w:ascii="Arial" w:hAnsi="Arial" w:cs="Arial"/>
          <w:sz w:val="22"/>
          <w:szCs w:val="22"/>
        </w:rPr>
        <w:t>načela brezplačnih podpornih storitev za delavce</w:t>
      </w:r>
      <w:r w:rsidR="002F2E7B">
        <w:rPr>
          <w:rFonts w:ascii="Arial" w:hAnsi="Arial" w:cs="Arial"/>
          <w:sz w:val="22"/>
          <w:szCs w:val="22"/>
        </w:rPr>
        <w:t>.</w:t>
      </w:r>
    </w:p>
    <w:p w14:paraId="65D703EC" w14:textId="77777777" w:rsidR="00442D6A" w:rsidRPr="004142A1" w:rsidRDefault="005D337A" w:rsidP="005D337A">
      <w:pPr>
        <w:pStyle w:val="Default"/>
        <w:rPr>
          <w:rFonts w:ascii="Arial" w:hAnsi="Arial" w:cs="Arial"/>
          <w:sz w:val="22"/>
          <w:szCs w:val="22"/>
        </w:rPr>
      </w:pPr>
      <w:r w:rsidRPr="004142A1">
        <w:rPr>
          <w:rFonts w:ascii="Arial" w:hAnsi="Arial" w:cs="Arial"/>
          <w:sz w:val="22"/>
          <w:szCs w:val="22"/>
        </w:rPr>
        <w:t xml:space="preserve"> </w:t>
      </w:r>
    </w:p>
    <w:p w14:paraId="04BE4FA0" w14:textId="77777777" w:rsidR="00442D6A" w:rsidRPr="004142A1" w:rsidRDefault="00E771A0" w:rsidP="00A86C30">
      <w:pPr>
        <w:pStyle w:val="Default"/>
        <w:rPr>
          <w:rFonts w:ascii="Arial" w:hAnsi="Arial" w:cs="Arial"/>
          <w:b/>
          <w:sz w:val="22"/>
          <w:szCs w:val="22"/>
        </w:rPr>
      </w:pPr>
      <w:r w:rsidRPr="004142A1">
        <w:rPr>
          <w:rFonts w:ascii="Arial" w:hAnsi="Arial" w:cs="Arial"/>
          <w:b/>
          <w:sz w:val="22"/>
          <w:szCs w:val="22"/>
        </w:rPr>
        <w:t>Sodelovanje v mreži EURES</w:t>
      </w:r>
    </w:p>
    <w:p w14:paraId="14016D44" w14:textId="77777777" w:rsidR="004142A1" w:rsidRPr="004142A1" w:rsidRDefault="00687090" w:rsidP="00927017">
      <w:pPr>
        <w:spacing w:before="240" w:after="120"/>
        <w:jc w:val="both"/>
        <w:rPr>
          <w:rFonts w:eastAsia="Times New Roman" w:cs="Arial"/>
          <w:bCs/>
          <w:color w:val="000000"/>
          <w:sz w:val="22"/>
          <w:lang w:eastAsia="sl-SI"/>
        </w:rPr>
      </w:pPr>
      <w:r>
        <w:rPr>
          <w:rFonts w:eastAsia="Times New Roman" w:cs="Arial"/>
          <w:bCs/>
          <w:color w:val="000000"/>
          <w:sz w:val="22"/>
          <w:lang w:eastAsia="sl-SI"/>
        </w:rPr>
        <w:t xml:space="preserve">Organizacije </w:t>
      </w:r>
      <w:r w:rsidR="004142A1" w:rsidRPr="004142A1">
        <w:rPr>
          <w:rFonts w:eastAsia="Times New Roman" w:cs="Arial"/>
          <w:bCs/>
          <w:color w:val="000000"/>
          <w:sz w:val="22"/>
          <w:lang w:eastAsia="sl-SI"/>
        </w:rPr>
        <w:t>bodo izbran</w:t>
      </w:r>
      <w:r>
        <w:rPr>
          <w:rFonts w:eastAsia="Times New Roman" w:cs="Arial"/>
          <w:bCs/>
          <w:color w:val="000000"/>
          <w:sz w:val="22"/>
          <w:lang w:eastAsia="sl-SI"/>
        </w:rPr>
        <w:t>e</w:t>
      </w:r>
      <w:r w:rsidR="004142A1" w:rsidRPr="004142A1">
        <w:rPr>
          <w:rFonts w:eastAsia="Times New Roman" w:cs="Arial"/>
          <w:bCs/>
          <w:color w:val="000000"/>
          <w:sz w:val="22"/>
          <w:lang w:eastAsia="sl-SI"/>
        </w:rPr>
        <w:t xml:space="preserve"> glede na naslednja </w:t>
      </w:r>
      <w:r w:rsidR="004142A1" w:rsidRPr="007A36BC">
        <w:rPr>
          <w:rFonts w:eastAsia="Times New Roman" w:cs="Arial"/>
          <w:b/>
          <w:bCs/>
          <w:color w:val="000000"/>
          <w:sz w:val="22"/>
          <w:lang w:eastAsia="sl-SI"/>
        </w:rPr>
        <w:t>merila za sodelovanje v mreži EURES</w:t>
      </w:r>
      <w:r w:rsidR="004142A1" w:rsidRPr="004142A1">
        <w:rPr>
          <w:rFonts w:eastAsia="Times New Roman" w:cs="Arial"/>
          <w:bCs/>
          <w:color w:val="000000"/>
          <w:sz w:val="22"/>
          <w:lang w:eastAsia="sl-SI"/>
        </w:rPr>
        <w:t>:</w:t>
      </w:r>
    </w:p>
    <w:p w14:paraId="15C98FC4" w14:textId="34E859F0" w:rsidR="00350173" w:rsidRDefault="004142A1" w:rsidP="00927017">
      <w:pPr>
        <w:spacing w:before="240" w:after="120"/>
        <w:jc w:val="both"/>
        <w:rPr>
          <w:rFonts w:eastAsia="Times New Roman" w:cs="Arial"/>
          <w:bCs/>
          <w:color w:val="000000"/>
          <w:sz w:val="22"/>
          <w:lang w:eastAsia="sl-SI"/>
        </w:rPr>
      </w:pPr>
      <w:r w:rsidRPr="004142A1">
        <w:rPr>
          <w:rFonts w:eastAsia="Times New Roman" w:cs="Arial"/>
          <w:bCs/>
          <w:color w:val="000000"/>
          <w:sz w:val="22"/>
          <w:lang w:eastAsia="sl-SI"/>
        </w:rPr>
        <w:t xml:space="preserve">1. Zmožnost pravočasnega in zanesljivega zagotavljanja </w:t>
      </w:r>
      <w:r w:rsidR="00350173">
        <w:rPr>
          <w:rFonts w:eastAsia="Times New Roman" w:cs="Arial"/>
          <w:bCs/>
          <w:color w:val="000000"/>
          <w:sz w:val="22"/>
          <w:lang w:eastAsia="sl-SI"/>
        </w:rPr>
        <w:t xml:space="preserve">naslednjih </w:t>
      </w:r>
      <w:r w:rsidRPr="004142A1">
        <w:rPr>
          <w:rFonts w:eastAsia="Times New Roman" w:cs="Arial"/>
          <w:bCs/>
          <w:color w:val="000000"/>
          <w:sz w:val="22"/>
          <w:lang w:eastAsia="sl-SI"/>
        </w:rPr>
        <w:t>podatkov</w:t>
      </w:r>
      <w:r w:rsidR="00350173">
        <w:rPr>
          <w:rFonts w:eastAsia="Times New Roman" w:cs="Arial"/>
          <w:bCs/>
          <w:color w:val="000000"/>
          <w:sz w:val="22"/>
          <w:lang w:eastAsia="sl-SI"/>
        </w:rPr>
        <w:t xml:space="preserve"> in informacij</w:t>
      </w:r>
      <w:r w:rsidRPr="004142A1">
        <w:rPr>
          <w:rFonts w:eastAsia="Times New Roman" w:cs="Arial"/>
          <w:bCs/>
          <w:color w:val="000000"/>
          <w:sz w:val="22"/>
          <w:lang w:eastAsia="sl-SI"/>
        </w:rPr>
        <w:t xml:space="preserve"> iz člena 12(6) </w:t>
      </w:r>
      <w:r w:rsidR="002F2E7B">
        <w:rPr>
          <w:rFonts w:eastAsia="Times New Roman" w:cs="Arial"/>
          <w:bCs/>
          <w:color w:val="000000"/>
          <w:sz w:val="22"/>
          <w:lang w:eastAsia="sl-SI"/>
        </w:rPr>
        <w:t>Uredbe EURES</w:t>
      </w:r>
      <w:r w:rsidR="00573CEC">
        <w:rPr>
          <w:rFonts w:eastAsia="Times New Roman" w:cs="Arial"/>
          <w:bCs/>
          <w:color w:val="000000"/>
          <w:sz w:val="22"/>
          <w:lang w:eastAsia="sl-SI"/>
        </w:rPr>
        <w:t xml:space="preserve">, skladno z roki EURES Evropskega urada za usklajevanje oz. nacionalnega urada za usklajevanje </w:t>
      </w:r>
      <w:r w:rsidRPr="004142A1">
        <w:rPr>
          <w:rFonts w:eastAsia="Times New Roman" w:cs="Arial"/>
          <w:bCs/>
          <w:color w:val="000000"/>
          <w:sz w:val="22"/>
          <w:lang w:eastAsia="sl-SI"/>
        </w:rPr>
        <w:t>ter zavezanost k temu zagotavljanju</w:t>
      </w:r>
      <w:r w:rsidR="00350173">
        <w:rPr>
          <w:rFonts w:eastAsia="Times New Roman" w:cs="Arial"/>
          <w:bCs/>
          <w:color w:val="000000"/>
          <w:sz w:val="22"/>
          <w:lang w:eastAsia="sl-SI"/>
        </w:rPr>
        <w:t xml:space="preserve">. To so: </w:t>
      </w:r>
    </w:p>
    <w:p w14:paraId="709CFF4F" w14:textId="77777777" w:rsidR="00350173" w:rsidRDefault="00350173" w:rsidP="00927017">
      <w:pPr>
        <w:pStyle w:val="Odstavekseznama"/>
        <w:numPr>
          <w:ilvl w:val="0"/>
          <w:numId w:val="45"/>
        </w:numPr>
        <w:spacing w:before="0" w:beforeAutospacing="0" w:after="120" w:afterAutospacing="0"/>
        <w:ind w:left="425" w:hanging="425"/>
        <w:jc w:val="both"/>
        <w:rPr>
          <w:rFonts w:ascii="Arial" w:eastAsia="Times New Roman" w:hAnsi="Arial" w:cs="Arial"/>
          <w:bCs/>
          <w:color w:val="000000"/>
          <w:sz w:val="22"/>
        </w:rPr>
      </w:pPr>
      <w:r w:rsidRPr="00350173">
        <w:rPr>
          <w:rFonts w:ascii="Arial" w:eastAsia="Times New Roman" w:hAnsi="Arial" w:cs="Arial"/>
          <w:bCs/>
          <w:color w:val="000000"/>
          <w:sz w:val="22"/>
        </w:rPr>
        <w:t>informacije, ki se objavijo na portalu EURES</w:t>
      </w:r>
      <w:r w:rsidR="00CC76FC">
        <w:rPr>
          <w:rFonts w:ascii="Arial" w:eastAsia="Times New Roman" w:hAnsi="Arial" w:cs="Arial"/>
          <w:bCs/>
          <w:color w:val="000000"/>
          <w:sz w:val="22"/>
        </w:rPr>
        <w:t>;</w:t>
      </w:r>
      <w:r w:rsidRPr="00350173">
        <w:rPr>
          <w:rFonts w:ascii="Arial" w:eastAsia="Times New Roman" w:hAnsi="Arial" w:cs="Arial"/>
          <w:bCs/>
          <w:color w:val="000000"/>
          <w:sz w:val="22"/>
        </w:rPr>
        <w:t xml:space="preserve"> </w:t>
      </w:r>
    </w:p>
    <w:p w14:paraId="51FB60E0" w14:textId="77777777" w:rsidR="007A36BC" w:rsidRDefault="00350173" w:rsidP="00927017">
      <w:pPr>
        <w:pStyle w:val="Odstavekseznama"/>
        <w:numPr>
          <w:ilvl w:val="0"/>
          <w:numId w:val="45"/>
        </w:numPr>
        <w:spacing w:before="0" w:beforeAutospacing="0" w:after="120" w:afterAutospacing="0"/>
        <w:ind w:left="425" w:hanging="425"/>
        <w:jc w:val="both"/>
        <w:rPr>
          <w:rFonts w:ascii="Arial" w:eastAsia="Times New Roman" w:hAnsi="Arial" w:cs="Arial"/>
          <w:bCs/>
          <w:color w:val="000000"/>
          <w:sz w:val="22"/>
        </w:rPr>
      </w:pPr>
      <w:r>
        <w:rPr>
          <w:rFonts w:ascii="Arial" w:eastAsia="Times New Roman" w:hAnsi="Arial" w:cs="Arial"/>
          <w:bCs/>
          <w:color w:val="000000"/>
          <w:sz w:val="22"/>
        </w:rPr>
        <w:t>informacije o dejavnostih člana oziroma partnerja v mreži EURES</w:t>
      </w:r>
      <w:r w:rsidR="00CC76FC">
        <w:rPr>
          <w:rFonts w:ascii="Arial" w:eastAsia="Times New Roman" w:hAnsi="Arial" w:cs="Arial"/>
          <w:bCs/>
          <w:color w:val="000000"/>
          <w:sz w:val="22"/>
        </w:rPr>
        <w:t>;</w:t>
      </w:r>
      <w:r>
        <w:rPr>
          <w:rFonts w:ascii="Arial" w:eastAsia="Times New Roman" w:hAnsi="Arial" w:cs="Arial"/>
          <w:bCs/>
          <w:color w:val="000000"/>
          <w:sz w:val="22"/>
        </w:rPr>
        <w:t xml:space="preserve"> </w:t>
      </w:r>
    </w:p>
    <w:p w14:paraId="33C04FDC" w14:textId="77777777" w:rsidR="007A36BC" w:rsidRDefault="007A36BC" w:rsidP="00927017">
      <w:pPr>
        <w:pStyle w:val="Odstavekseznama"/>
        <w:numPr>
          <w:ilvl w:val="0"/>
          <w:numId w:val="45"/>
        </w:numPr>
        <w:spacing w:before="0" w:beforeAutospacing="0" w:after="120" w:afterAutospacing="0"/>
        <w:ind w:left="425" w:hanging="425"/>
        <w:jc w:val="both"/>
        <w:rPr>
          <w:rFonts w:ascii="Arial" w:eastAsia="Times New Roman" w:hAnsi="Arial" w:cs="Arial"/>
          <w:bCs/>
          <w:color w:val="000000"/>
          <w:sz w:val="22"/>
        </w:rPr>
      </w:pPr>
      <w:r>
        <w:rPr>
          <w:rFonts w:ascii="Arial" w:eastAsia="Times New Roman" w:hAnsi="Arial" w:cs="Arial"/>
          <w:bCs/>
          <w:color w:val="000000"/>
          <w:sz w:val="22"/>
        </w:rPr>
        <w:t>informacije za namen priprave letnih delovnih programov in poročil (določitev dejavnosti v okviru mreže EURES, človeški in finančni viri, spremljanje načrtovanih dejavnosti)</w:t>
      </w:r>
      <w:r w:rsidR="00CC76FC">
        <w:rPr>
          <w:rFonts w:ascii="Arial" w:eastAsia="Times New Roman" w:hAnsi="Arial" w:cs="Arial"/>
          <w:bCs/>
          <w:color w:val="000000"/>
          <w:sz w:val="22"/>
        </w:rPr>
        <w:t>;</w:t>
      </w:r>
      <w:r w:rsidR="00394E47">
        <w:rPr>
          <w:rStyle w:val="Sprotnaopomba-sklic"/>
          <w:rFonts w:ascii="Arial" w:eastAsia="Times New Roman" w:hAnsi="Arial" w:cs="Arial"/>
          <w:bCs/>
          <w:color w:val="000000"/>
          <w:sz w:val="22"/>
        </w:rPr>
        <w:footnoteReference w:id="2"/>
      </w:r>
      <w:r w:rsidR="006504FC">
        <w:rPr>
          <w:rFonts w:ascii="Arial" w:eastAsia="Times New Roman" w:hAnsi="Arial" w:cs="Arial"/>
          <w:bCs/>
          <w:color w:val="000000"/>
          <w:sz w:val="22"/>
        </w:rPr>
        <w:t xml:space="preserve"> </w:t>
      </w:r>
    </w:p>
    <w:p w14:paraId="73C486A2" w14:textId="5F1D1829" w:rsidR="007A36BC" w:rsidRPr="00E05935" w:rsidRDefault="007A36BC" w:rsidP="00927017">
      <w:pPr>
        <w:pStyle w:val="Odstavekseznama"/>
        <w:numPr>
          <w:ilvl w:val="0"/>
          <w:numId w:val="45"/>
        </w:numPr>
        <w:spacing w:before="0" w:beforeAutospacing="0" w:after="120" w:afterAutospacing="0"/>
        <w:ind w:left="425" w:hanging="425"/>
        <w:jc w:val="both"/>
        <w:rPr>
          <w:rFonts w:ascii="Arial" w:eastAsia="Times New Roman" w:hAnsi="Arial" w:cs="Arial"/>
          <w:bCs/>
          <w:color w:val="000000"/>
          <w:sz w:val="22"/>
        </w:rPr>
      </w:pPr>
      <w:r w:rsidRPr="00E05935">
        <w:rPr>
          <w:rFonts w:ascii="Arial" w:eastAsia="Times New Roman" w:hAnsi="Arial" w:cs="Arial"/>
          <w:bCs/>
          <w:color w:val="000000"/>
          <w:sz w:val="22"/>
        </w:rPr>
        <w:t xml:space="preserve">podatke za namen poročanja o </w:t>
      </w:r>
      <w:r w:rsidR="00E05935" w:rsidRPr="00E05935">
        <w:rPr>
          <w:rFonts w:ascii="Arial" w:eastAsia="Times New Roman" w:hAnsi="Arial" w:cs="Arial"/>
          <w:bCs/>
          <w:color w:val="000000"/>
          <w:sz w:val="22"/>
        </w:rPr>
        <w:t xml:space="preserve">spremljanju </w:t>
      </w:r>
      <w:r w:rsidR="00E05935">
        <w:rPr>
          <w:rFonts w:ascii="Arial" w:eastAsia="Times New Roman" w:hAnsi="Arial" w:cs="Arial"/>
          <w:bCs/>
          <w:color w:val="000000"/>
          <w:sz w:val="22"/>
        </w:rPr>
        <w:t>izvajanja storitev in delovanja mreže EURES</w:t>
      </w:r>
      <w:r w:rsidR="00CC76FC">
        <w:rPr>
          <w:rFonts w:ascii="Arial" w:eastAsia="Times New Roman" w:hAnsi="Arial" w:cs="Arial"/>
          <w:bCs/>
          <w:color w:val="000000"/>
          <w:sz w:val="22"/>
        </w:rPr>
        <w:t>;</w:t>
      </w:r>
      <w:r w:rsidR="00394E47">
        <w:rPr>
          <w:rStyle w:val="Sprotnaopomba-sklic"/>
          <w:rFonts w:ascii="Arial" w:eastAsia="Times New Roman" w:hAnsi="Arial" w:cs="Arial"/>
          <w:bCs/>
          <w:color w:val="000000"/>
          <w:sz w:val="22"/>
        </w:rPr>
        <w:footnoteReference w:id="3"/>
      </w:r>
      <w:r w:rsidR="000B334F">
        <w:rPr>
          <w:rFonts w:ascii="Arial" w:eastAsia="Times New Roman" w:hAnsi="Arial" w:cs="Arial"/>
          <w:bCs/>
          <w:color w:val="000000"/>
          <w:sz w:val="22"/>
        </w:rPr>
        <w:t xml:space="preserve"> </w:t>
      </w:r>
    </w:p>
    <w:p w14:paraId="556DDB47" w14:textId="363BB285" w:rsidR="004142A1" w:rsidRPr="007A36BC" w:rsidRDefault="00067505" w:rsidP="00927017">
      <w:pPr>
        <w:spacing w:before="240" w:after="120"/>
        <w:jc w:val="both"/>
        <w:rPr>
          <w:rFonts w:eastAsia="Times New Roman" w:cs="Arial"/>
          <w:bCs/>
          <w:color w:val="000000"/>
          <w:sz w:val="22"/>
          <w:lang w:eastAsia="sl-SI"/>
        </w:rPr>
      </w:pPr>
      <w:r>
        <w:rPr>
          <w:rFonts w:eastAsia="Times New Roman" w:cs="Arial"/>
          <w:bCs/>
          <w:color w:val="000000"/>
          <w:sz w:val="22"/>
        </w:rPr>
        <w:t xml:space="preserve">S tem namenom člani in partnerji EURES na pripravljenem obrazcu s strani EURES NUU pripravijo letni </w:t>
      </w:r>
      <w:r w:rsidRPr="00067505">
        <w:rPr>
          <w:rFonts w:eastAsia="Times New Roman" w:cs="Arial"/>
          <w:bCs/>
          <w:color w:val="000000"/>
          <w:sz w:val="22"/>
        </w:rPr>
        <w:t>Plan aktivnosti za člane in partnerje EURES</w:t>
      </w:r>
      <w:r>
        <w:rPr>
          <w:rFonts w:eastAsia="Times New Roman" w:cs="Arial"/>
          <w:bCs/>
          <w:color w:val="000000"/>
          <w:sz w:val="22"/>
        </w:rPr>
        <w:t>, ki služi tudi kot osnova za</w:t>
      </w:r>
      <w:r w:rsidR="008906EC">
        <w:rPr>
          <w:rFonts w:eastAsia="Times New Roman" w:cs="Arial"/>
          <w:bCs/>
          <w:color w:val="000000"/>
          <w:sz w:val="22"/>
        </w:rPr>
        <w:t xml:space="preserve"> </w:t>
      </w:r>
      <w:r>
        <w:rPr>
          <w:rFonts w:eastAsia="Times New Roman" w:cs="Arial"/>
          <w:bCs/>
          <w:color w:val="000000"/>
          <w:sz w:val="22"/>
        </w:rPr>
        <w:t xml:space="preserve">šestmesečno poročanje. </w:t>
      </w:r>
      <w:r w:rsidR="007A36BC">
        <w:rPr>
          <w:rFonts w:eastAsia="Times New Roman" w:cs="Arial"/>
          <w:bCs/>
          <w:color w:val="000000"/>
          <w:sz w:val="22"/>
        </w:rPr>
        <w:t xml:space="preserve">Navedene podatke in informacije zbira EURES NUU, ker jih mora zagotavljati </w:t>
      </w:r>
      <w:r w:rsidR="007A36BC">
        <w:rPr>
          <w:rFonts w:eastAsia="Times New Roman" w:cs="Arial"/>
          <w:bCs/>
          <w:color w:val="000000"/>
          <w:sz w:val="22"/>
          <w:lang w:eastAsia="sl-SI"/>
        </w:rPr>
        <w:t>EURES evropskemu uradu za usklajevanje.</w:t>
      </w:r>
      <w:r w:rsidR="000B334F">
        <w:rPr>
          <w:rFonts w:eastAsia="Times New Roman" w:cs="Arial"/>
          <w:bCs/>
          <w:color w:val="000000"/>
          <w:sz w:val="22"/>
          <w:lang w:eastAsia="sl-SI"/>
        </w:rPr>
        <w:t xml:space="preserve"> </w:t>
      </w:r>
    </w:p>
    <w:p w14:paraId="72821851" w14:textId="0B1B058C" w:rsidR="004142A1" w:rsidRPr="004142A1" w:rsidRDefault="004142A1" w:rsidP="00927017">
      <w:pPr>
        <w:spacing w:before="240" w:after="120"/>
        <w:jc w:val="both"/>
        <w:rPr>
          <w:rFonts w:eastAsia="Times New Roman" w:cs="Arial"/>
          <w:bCs/>
          <w:color w:val="000000"/>
          <w:sz w:val="22"/>
          <w:lang w:eastAsia="sl-SI"/>
        </w:rPr>
      </w:pPr>
      <w:r w:rsidRPr="004142A1">
        <w:rPr>
          <w:rFonts w:eastAsia="Times New Roman" w:cs="Arial"/>
          <w:bCs/>
          <w:color w:val="000000"/>
          <w:sz w:val="22"/>
          <w:lang w:eastAsia="sl-SI"/>
        </w:rPr>
        <w:t>2. Zavezanost k ravnanju v skladu s tehničnimi standardi in formati za uravnoteženje ponudbe prostih delovnih mest in povpraševanja po njih ter izmenjavo informacij na podlagi te uredbe</w:t>
      </w:r>
      <w:r w:rsidR="00DA3A8A">
        <w:rPr>
          <w:rStyle w:val="Sprotnaopomba-sklic"/>
          <w:rFonts w:eastAsia="Times New Roman" w:cs="Arial"/>
          <w:bCs/>
          <w:color w:val="000000"/>
          <w:sz w:val="22"/>
          <w:lang w:eastAsia="sl-SI"/>
        </w:rPr>
        <w:footnoteReference w:id="4"/>
      </w:r>
      <w:r w:rsidRPr="004142A1">
        <w:rPr>
          <w:rFonts w:eastAsia="Times New Roman" w:cs="Arial"/>
          <w:bCs/>
          <w:color w:val="000000"/>
          <w:sz w:val="22"/>
          <w:lang w:eastAsia="sl-SI"/>
        </w:rPr>
        <w:t>.</w:t>
      </w:r>
      <w:r w:rsidR="00D97E73">
        <w:rPr>
          <w:rFonts w:eastAsia="Times New Roman" w:cs="Arial"/>
          <w:bCs/>
          <w:color w:val="000000"/>
          <w:sz w:val="22"/>
          <w:lang w:eastAsia="sl-SI"/>
        </w:rPr>
        <w:t xml:space="preserve"> Pri tem ima organizacija 6 mesečni rok </w:t>
      </w:r>
      <w:r w:rsidR="000B3160">
        <w:rPr>
          <w:rFonts w:eastAsia="Times New Roman" w:cs="Arial"/>
          <w:bCs/>
          <w:color w:val="000000"/>
          <w:sz w:val="22"/>
          <w:lang w:eastAsia="sl-SI"/>
        </w:rPr>
        <w:t xml:space="preserve">od sprejema v članstvo oziroma partnerstvo EURES </w:t>
      </w:r>
      <w:r w:rsidR="00D97E73">
        <w:rPr>
          <w:rFonts w:eastAsia="Times New Roman" w:cs="Arial"/>
          <w:bCs/>
          <w:color w:val="000000"/>
          <w:sz w:val="22"/>
          <w:lang w:eastAsia="sl-SI"/>
        </w:rPr>
        <w:t xml:space="preserve">za prilagoditev podatkov o prostih delovnih mestih in življenjepisih tehničnim standardom in formatom Evropske Komisije. Rok se lahko na prošnjo organizacije podaljša na 9 mesecev, o čemer odloča EURES NUU. </w:t>
      </w:r>
    </w:p>
    <w:p w14:paraId="03EBE05A" w14:textId="5C1C2260" w:rsidR="004142A1" w:rsidRPr="004142A1" w:rsidRDefault="004142A1" w:rsidP="00927017">
      <w:pPr>
        <w:spacing w:before="240" w:after="120"/>
        <w:jc w:val="both"/>
        <w:rPr>
          <w:rFonts w:eastAsia="Times New Roman" w:cs="Arial"/>
          <w:bCs/>
          <w:color w:val="000000"/>
          <w:sz w:val="22"/>
          <w:lang w:eastAsia="sl-SI"/>
        </w:rPr>
      </w:pPr>
      <w:r w:rsidRPr="004142A1">
        <w:rPr>
          <w:rFonts w:eastAsia="Times New Roman" w:cs="Arial"/>
          <w:bCs/>
          <w:color w:val="000000"/>
          <w:sz w:val="22"/>
          <w:lang w:eastAsia="sl-SI"/>
        </w:rPr>
        <w:t xml:space="preserve">3. Zmožnost prispevanja k pripravi programov in poročanju nacionalnemu uradu za usklajevanje ter obveščanja tega urada o zagotavljanju in učinkovitosti storitev v skladu </w:t>
      </w:r>
      <w:r w:rsidR="007933FB">
        <w:rPr>
          <w:rFonts w:eastAsia="Times New Roman" w:cs="Arial"/>
          <w:bCs/>
          <w:color w:val="000000"/>
          <w:sz w:val="22"/>
          <w:lang w:eastAsia="sl-SI"/>
        </w:rPr>
        <w:t>z</w:t>
      </w:r>
      <w:r w:rsidR="008906EC">
        <w:rPr>
          <w:rFonts w:eastAsia="Times New Roman" w:cs="Arial"/>
          <w:bCs/>
          <w:color w:val="000000"/>
          <w:sz w:val="22"/>
          <w:lang w:eastAsia="sl-SI"/>
        </w:rPr>
        <w:t xml:space="preserve"> </w:t>
      </w:r>
      <w:r w:rsidR="007933FB">
        <w:rPr>
          <w:rFonts w:eastAsia="Times New Roman" w:cs="Arial"/>
          <w:bCs/>
          <w:color w:val="000000"/>
          <w:sz w:val="22"/>
          <w:lang w:eastAsia="sl-SI"/>
        </w:rPr>
        <w:t>U</w:t>
      </w:r>
      <w:r w:rsidRPr="004142A1">
        <w:rPr>
          <w:rFonts w:eastAsia="Times New Roman" w:cs="Arial"/>
          <w:bCs/>
          <w:color w:val="000000"/>
          <w:sz w:val="22"/>
          <w:lang w:eastAsia="sl-SI"/>
        </w:rPr>
        <w:t xml:space="preserve">redbo </w:t>
      </w:r>
      <w:r w:rsidR="007933FB">
        <w:rPr>
          <w:rFonts w:eastAsia="Times New Roman" w:cs="Arial"/>
          <w:bCs/>
          <w:color w:val="000000"/>
          <w:sz w:val="22"/>
          <w:lang w:eastAsia="sl-SI"/>
        </w:rPr>
        <w:t xml:space="preserve">EURES </w:t>
      </w:r>
      <w:r w:rsidRPr="004142A1">
        <w:rPr>
          <w:rFonts w:eastAsia="Times New Roman" w:cs="Arial"/>
          <w:bCs/>
          <w:color w:val="000000"/>
          <w:sz w:val="22"/>
          <w:lang w:eastAsia="sl-SI"/>
        </w:rPr>
        <w:t>ter zavezanost k navedenemu prispevanju in obveščanju</w:t>
      </w:r>
      <w:r w:rsidR="00123568">
        <w:rPr>
          <w:rStyle w:val="Sprotnaopomba-sklic"/>
          <w:rFonts w:eastAsia="Times New Roman" w:cs="Arial"/>
          <w:bCs/>
          <w:color w:val="000000"/>
          <w:sz w:val="22"/>
          <w:lang w:eastAsia="sl-SI"/>
        </w:rPr>
        <w:footnoteReference w:id="5"/>
      </w:r>
      <w:r w:rsidRPr="004142A1">
        <w:rPr>
          <w:rFonts w:eastAsia="Times New Roman" w:cs="Arial"/>
          <w:bCs/>
          <w:color w:val="000000"/>
          <w:sz w:val="22"/>
          <w:lang w:eastAsia="sl-SI"/>
        </w:rPr>
        <w:t>.</w:t>
      </w:r>
    </w:p>
    <w:p w14:paraId="0B0A992A" w14:textId="77777777" w:rsidR="004142A1" w:rsidRPr="004142A1" w:rsidRDefault="004142A1" w:rsidP="00927017">
      <w:pPr>
        <w:spacing w:before="240" w:after="120"/>
        <w:jc w:val="both"/>
        <w:rPr>
          <w:rFonts w:eastAsia="Times New Roman" w:cs="Arial"/>
          <w:bCs/>
          <w:color w:val="000000"/>
          <w:sz w:val="22"/>
          <w:lang w:eastAsia="sl-SI"/>
        </w:rPr>
      </w:pPr>
      <w:r w:rsidRPr="004142A1">
        <w:rPr>
          <w:rFonts w:eastAsia="Times New Roman" w:cs="Arial"/>
          <w:bCs/>
          <w:color w:val="000000"/>
          <w:sz w:val="22"/>
          <w:lang w:eastAsia="sl-SI"/>
        </w:rPr>
        <w:t>4. Obstoj zagotavljanja razporejanja ustreznih človeških virov za zadevne naloge, ki jih je treba izpolniti, ali zavezanost k takšnemu zagotavljanju.</w:t>
      </w:r>
    </w:p>
    <w:p w14:paraId="30A2AA23" w14:textId="6625469D" w:rsidR="004142A1" w:rsidRPr="004142A1" w:rsidRDefault="004142A1" w:rsidP="00927017">
      <w:pPr>
        <w:spacing w:before="240" w:after="120"/>
        <w:jc w:val="both"/>
        <w:rPr>
          <w:rFonts w:eastAsia="Times New Roman" w:cs="Arial"/>
          <w:bCs/>
          <w:color w:val="000000"/>
          <w:sz w:val="22"/>
          <w:lang w:eastAsia="sl-SI"/>
        </w:rPr>
      </w:pPr>
      <w:r w:rsidRPr="004142A1">
        <w:rPr>
          <w:rFonts w:eastAsia="Times New Roman" w:cs="Arial"/>
          <w:bCs/>
          <w:color w:val="000000"/>
          <w:sz w:val="22"/>
          <w:lang w:eastAsia="sl-SI"/>
        </w:rPr>
        <w:t xml:space="preserve">5. Zavezanost k zagotavljanju standardov kakovosti za osebje in </w:t>
      </w:r>
      <w:r w:rsidR="000B3160">
        <w:rPr>
          <w:rFonts w:eastAsia="Times New Roman" w:cs="Arial"/>
          <w:bCs/>
          <w:color w:val="000000"/>
          <w:sz w:val="22"/>
          <w:lang w:eastAsia="sl-SI"/>
        </w:rPr>
        <w:t xml:space="preserve">na podlagi povabila </w:t>
      </w:r>
      <w:r w:rsidR="003D2C30">
        <w:rPr>
          <w:rFonts w:eastAsia="Times New Roman" w:cs="Arial"/>
          <w:bCs/>
          <w:color w:val="000000"/>
          <w:sz w:val="22"/>
          <w:lang w:eastAsia="sl-SI"/>
        </w:rPr>
        <w:t xml:space="preserve">z EURES NUU z vključevanjem v ustrezno usposabljanje EURES na nacionalni ravni in v usposabljanje, ki je v pristojnosti Evropskega urada za usklajevanje mreže EURES. </w:t>
      </w:r>
    </w:p>
    <w:p w14:paraId="6B65DE4C" w14:textId="7D2DB6E8" w:rsidR="004142A1" w:rsidRDefault="004142A1" w:rsidP="00927017">
      <w:pPr>
        <w:pStyle w:val="Default"/>
        <w:jc w:val="both"/>
        <w:rPr>
          <w:rFonts w:ascii="Arial" w:eastAsia="Times New Roman" w:hAnsi="Arial" w:cs="Arial"/>
          <w:bCs/>
          <w:sz w:val="22"/>
          <w:szCs w:val="22"/>
          <w:lang w:eastAsia="sl-SI"/>
        </w:rPr>
      </w:pPr>
      <w:r w:rsidRPr="00D37FC1">
        <w:rPr>
          <w:rFonts w:ascii="Arial" w:eastAsia="Times New Roman" w:hAnsi="Arial" w:cs="Arial"/>
          <w:bCs/>
          <w:sz w:val="22"/>
          <w:szCs w:val="22"/>
          <w:lang w:eastAsia="sl-SI"/>
        </w:rPr>
        <w:t>6. Zavezanost k uporabi blagovne znamke EURES zgolj za storitve in dejavnosti v zvezi z mrežo EURES.</w:t>
      </w:r>
    </w:p>
    <w:p w14:paraId="5DCED3CC" w14:textId="77777777" w:rsidR="00927017" w:rsidRPr="00D37FC1" w:rsidRDefault="00927017" w:rsidP="00927017">
      <w:pPr>
        <w:pStyle w:val="Default"/>
        <w:jc w:val="both"/>
        <w:rPr>
          <w:rFonts w:ascii="Arial" w:eastAsia="Times New Roman" w:hAnsi="Arial" w:cs="Arial"/>
          <w:bCs/>
          <w:sz w:val="22"/>
          <w:szCs w:val="22"/>
          <w:lang w:eastAsia="sl-SI"/>
        </w:rPr>
      </w:pPr>
    </w:p>
    <w:p w14:paraId="3E0E04CB" w14:textId="77777777" w:rsidR="004142A1" w:rsidRPr="004142A1" w:rsidRDefault="004142A1" w:rsidP="004142A1">
      <w:pPr>
        <w:pStyle w:val="Default"/>
        <w:rPr>
          <w:rFonts w:ascii="Arial" w:hAnsi="Arial" w:cs="Arial"/>
          <w:sz w:val="22"/>
          <w:szCs w:val="22"/>
        </w:rPr>
      </w:pPr>
    </w:p>
    <w:p w14:paraId="3ADAAAE6" w14:textId="77777777" w:rsidR="00A86C30" w:rsidRDefault="00A86C30" w:rsidP="00A86C30">
      <w:pPr>
        <w:pStyle w:val="Default"/>
        <w:numPr>
          <w:ilvl w:val="0"/>
          <w:numId w:val="25"/>
        </w:numPr>
        <w:rPr>
          <w:rFonts w:ascii="Arial" w:hAnsi="Arial" w:cs="Arial"/>
          <w:b/>
          <w:sz w:val="22"/>
          <w:szCs w:val="22"/>
        </w:rPr>
      </w:pPr>
      <w:r w:rsidRPr="004142A1">
        <w:rPr>
          <w:rFonts w:ascii="Arial" w:hAnsi="Arial" w:cs="Arial"/>
          <w:b/>
          <w:sz w:val="22"/>
          <w:szCs w:val="22"/>
        </w:rPr>
        <w:lastRenderedPageBreak/>
        <w:t>Postopek sprejema</w:t>
      </w:r>
    </w:p>
    <w:p w14:paraId="71DB1A82" w14:textId="77777777" w:rsidR="00A3010C" w:rsidRDefault="00A3010C" w:rsidP="00A3010C">
      <w:pPr>
        <w:pStyle w:val="Default"/>
        <w:rPr>
          <w:rFonts w:ascii="Arial" w:hAnsi="Arial" w:cs="Arial"/>
          <w:b/>
          <w:sz w:val="22"/>
          <w:szCs w:val="22"/>
        </w:rPr>
      </w:pPr>
    </w:p>
    <w:p w14:paraId="7D94EF13" w14:textId="5AB7E151" w:rsidR="00A3010C" w:rsidRDefault="00A3010C" w:rsidP="00927017">
      <w:pPr>
        <w:pStyle w:val="Default"/>
        <w:jc w:val="both"/>
        <w:rPr>
          <w:rFonts w:ascii="Arial" w:hAnsi="Arial" w:cs="Arial"/>
          <w:sz w:val="22"/>
          <w:szCs w:val="22"/>
        </w:rPr>
      </w:pPr>
      <w:r w:rsidRPr="00C84621">
        <w:rPr>
          <w:rFonts w:ascii="Arial" w:hAnsi="Arial" w:cs="Arial"/>
          <w:sz w:val="22"/>
          <w:szCs w:val="22"/>
        </w:rPr>
        <w:t xml:space="preserve">ZRSZ </w:t>
      </w:r>
      <w:r>
        <w:rPr>
          <w:rFonts w:ascii="Arial" w:hAnsi="Arial" w:cs="Arial"/>
          <w:sz w:val="22"/>
          <w:szCs w:val="22"/>
        </w:rPr>
        <w:t xml:space="preserve">objavi na spletnih straneh ZRSZ-EURES </w:t>
      </w:r>
      <w:r w:rsidRPr="00C84621">
        <w:rPr>
          <w:rFonts w:ascii="Arial" w:hAnsi="Arial" w:cs="Arial"/>
          <w:b/>
          <w:sz w:val="22"/>
          <w:szCs w:val="22"/>
        </w:rPr>
        <w:t>javno povabilo</w:t>
      </w:r>
      <w:r w:rsidRPr="00D37FC1">
        <w:t xml:space="preserve"> </w:t>
      </w:r>
      <w:r w:rsidRPr="00D37FC1">
        <w:rPr>
          <w:rFonts w:ascii="Arial" w:hAnsi="Arial" w:cs="Arial"/>
          <w:sz w:val="22"/>
          <w:szCs w:val="22"/>
        </w:rPr>
        <w:t xml:space="preserve">s pozivom na prijavo za </w:t>
      </w:r>
      <w:r w:rsidR="00254CD1">
        <w:rPr>
          <w:rFonts w:ascii="Arial" w:hAnsi="Arial" w:cs="Arial"/>
          <w:sz w:val="22"/>
          <w:szCs w:val="22"/>
        </w:rPr>
        <w:t>sprejem članov in partnerjev</w:t>
      </w:r>
      <w:r w:rsidR="00254CD1" w:rsidRPr="00D37FC1">
        <w:rPr>
          <w:rFonts w:ascii="Arial" w:hAnsi="Arial" w:cs="Arial"/>
          <w:sz w:val="22"/>
          <w:szCs w:val="22"/>
        </w:rPr>
        <w:t xml:space="preserve"> </w:t>
      </w:r>
      <w:r w:rsidRPr="00D37FC1">
        <w:rPr>
          <w:rFonts w:ascii="Arial" w:hAnsi="Arial" w:cs="Arial"/>
          <w:sz w:val="22"/>
          <w:szCs w:val="22"/>
        </w:rPr>
        <w:t>v mrež</w:t>
      </w:r>
      <w:r w:rsidR="00254CD1">
        <w:rPr>
          <w:rFonts w:ascii="Arial" w:hAnsi="Arial" w:cs="Arial"/>
          <w:sz w:val="22"/>
          <w:szCs w:val="22"/>
        </w:rPr>
        <w:t>o</w:t>
      </w:r>
      <w:r w:rsidRPr="00D37FC1">
        <w:rPr>
          <w:rFonts w:ascii="Arial" w:hAnsi="Arial" w:cs="Arial"/>
          <w:sz w:val="22"/>
          <w:szCs w:val="22"/>
        </w:rPr>
        <w:t xml:space="preserve"> EURES. </w:t>
      </w:r>
      <w:r w:rsidR="00254CD1">
        <w:rPr>
          <w:rFonts w:ascii="Arial" w:hAnsi="Arial" w:cs="Arial"/>
          <w:sz w:val="22"/>
          <w:szCs w:val="22"/>
        </w:rPr>
        <w:t>Le v</w:t>
      </w:r>
      <w:r w:rsidRPr="00D37FC1">
        <w:rPr>
          <w:rFonts w:ascii="Arial" w:hAnsi="Arial" w:cs="Arial"/>
          <w:sz w:val="22"/>
          <w:szCs w:val="22"/>
        </w:rPr>
        <w:t xml:space="preserve"> primeru, da prijavitelj ne izpolnjuje pogojev za članstvo, ker nima baze prostih delovnih mest</w:t>
      </w:r>
      <w:r>
        <w:rPr>
          <w:rFonts w:ascii="Arial" w:hAnsi="Arial" w:cs="Arial"/>
          <w:sz w:val="22"/>
          <w:szCs w:val="22"/>
        </w:rPr>
        <w:t xml:space="preserve"> in življenjepisov</w:t>
      </w:r>
      <w:r w:rsidRPr="00D37FC1">
        <w:rPr>
          <w:rFonts w:ascii="Arial" w:hAnsi="Arial" w:cs="Arial"/>
          <w:sz w:val="22"/>
          <w:szCs w:val="22"/>
        </w:rPr>
        <w:t xml:space="preserve">, se lahko prijavi kot partner mreže EURES. </w:t>
      </w:r>
    </w:p>
    <w:p w14:paraId="55A4A3DD" w14:textId="77777777" w:rsidR="00A3010C" w:rsidRDefault="00A3010C" w:rsidP="00927017">
      <w:pPr>
        <w:pStyle w:val="Default"/>
        <w:jc w:val="both"/>
        <w:rPr>
          <w:rFonts w:ascii="Arial" w:hAnsi="Arial" w:cs="Arial"/>
          <w:sz w:val="22"/>
          <w:szCs w:val="22"/>
        </w:rPr>
      </w:pPr>
    </w:p>
    <w:p w14:paraId="282F27C8" w14:textId="26279D73" w:rsidR="0011586A" w:rsidRDefault="00A3010C" w:rsidP="00927017">
      <w:pPr>
        <w:pStyle w:val="Default"/>
        <w:jc w:val="both"/>
        <w:rPr>
          <w:rFonts w:ascii="Arial" w:hAnsi="Arial" w:cs="Arial"/>
          <w:b/>
          <w:sz w:val="22"/>
          <w:szCs w:val="22"/>
        </w:rPr>
      </w:pPr>
      <w:r>
        <w:rPr>
          <w:rFonts w:ascii="Arial" w:hAnsi="Arial" w:cs="Arial"/>
          <w:sz w:val="22"/>
          <w:szCs w:val="22"/>
        </w:rPr>
        <w:t xml:space="preserve">Organizacija, ki želi postati član oz. partner mreže EURES, odda </w:t>
      </w:r>
      <w:r w:rsidR="00116A9B">
        <w:rPr>
          <w:rFonts w:ascii="Arial" w:hAnsi="Arial" w:cs="Arial"/>
          <w:b/>
          <w:sz w:val="22"/>
          <w:szCs w:val="22"/>
        </w:rPr>
        <w:t>Vlogo</w:t>
      </w:r>
      <w:r w:rsidR="00116A9B" w:rsidRPr="00116A9B">
        <w:rPr>
          <w:rFonts w:ascii="Arial" w:hAnsi="Arial" w:cs="Arial"/>
          <w:b/>
          <w:sz w:val="22"/>
          <w:szCs w:val="22"/>
        </w:rPr>
        <w:t xml:space="preserve"> za sprejem članov in partnerjev v nacionalno mrežo </w:t>
      </w:r>
      <w:r w:rsidR="00DB6B8C" w:rsidRPr="00116A9B">
        <w:rPr>
          <w:rFonts w:ascii="Arial" w:hAnsi="Arial" w:cs="Arial"/>
          <w:b/>
          <w:sz w:val="22"/>
          <w:szCs w:val="22"/>
        </w:rPr>
        <w:t>EURES</w:t>
      </w:r>
      <w:r>
        <w:rPr>
          <w:rFonts w:ascii="Arial" w:hAnsi="Arial" w:cs="Arial"/>
          <w:sz w:val="22"/>
          <w:szCs w:val="22"/>
        </w:rPr>
        <w:t xml:space="preserve">, ki je objavljena na spletni strani ZRSZ-EURES. </w:t>
      </w:r>
      <w:r w:rsidR="00573CEC">
        <w:rPr>
          <w:rFonts w:ascii="Arial" w:hAnsi="Arial" w:cs="Arial"/>
          <w:sz w:val="22"/>
          <w:szCs w:val="22"/>
        </w:rPr>
        <w:t xml:space="preserve">Vloga vključuje </w:t>
      </w:r>
      <w:r w:rsidRPr="008773A8">
        <w:rPr>
          <w:rFonts w:ascii="Arial" w:hAnsi="Arial" w:cs="Arial"/>
          <w:b/>
          <w:sz w:val="22"/>
          <w:szCs w:val="22"/>
        </w:rPr>
        <w:t>izjavo glede izpolnjevanja meril</w:t>
      </w:r>
      <w:r>
        <w:rPr>
          <w:rFonts w:ascii="Arial" w:hAnsi="Arial" w:cs="Arial"/>
          <w:b/>
          <w:sz w:val="22"/>
          <w:szCs w:val="22"/>
        </w:rPr>
        <w:t xml:space="preserve"> za </w:t>
      </w:r>
      <w:r w:rsidRPr="00A3010C">
        <w:rPr>
          <w:rFonts w:ascii="Arial" w:hAnsi="Arial" w:cs="Arial"/>
          <w:b/>
          <w:sz w:val="22"/>
          <w:szCs w:val="22"/>
        </w:rPr>
        <w:t>sprejem</w:t>
      </w:r>
      <w:r w:rsidR="00DF4B89">
        <w:rPr>
          <w:rFonts w:ascii="Arial" w:hAnsi="Arial" w:cs="Arial"/>
          <w:b/>
          <w:sz w:val="22"/>
          <w:szCs w:val="22"/>
        </w:rPr>
        <w:t xml:space="preserve"> </w:t>
      </w:r>
      <w:r w:rsidRPr="00A3010C">
        <w:rPr>
          <w:rFonts w:ascii="Arial" w:hAnsi="Arial" w:cs="Arial"/>
          <w:b/>
          <w:sz w:val="22"/>
          <w:szCs w:val="22"/>
        </w:rPr>
        <w:t>v mrežo EURES</w:t>
      </w:r>
      <w:r w:rsidR="00573CEC">
        <w:rPr>
          <w:rFonts w:ascii="Arial" w:hAnsi="Arial" w:cs="Arial"/>
          <w:b/>
          <w:sz w:val="22"/>
          <w:szCs w:val="22"/>
        </w:rPr>
        <w:t xml:space="preserve">. </w:t>
      </w:r>
      <w:r w:rsidR="00573CEC">
        <w:rPr>
          <w:rFonts w:ascii="Arial" w:hAnsi="Arial" w:cs="Arial"/>
          <w:sz w:val="22"/>
          <w:szCs w:val="22"/>
        </w:rPr>
        <w:t>N</w:t>
      </w:r>
      <w:r w:rsidR="008025E7">
        <w:rPr>
          <w:rFonts w:ascii="Arial" w:hAnsi="Arial" w:cs="Arial"/>
          <w:sz w:val="22"/>
          <w:szCs w:val="22"/>
        </w:rPr>
        <w:t xml:space="preserve">a obrazcu, ki je priloga vlogi, </w:t>
      </w:r>
      <w:r w:rsidR="00573CEC">
        <w:rPr>
          <w:rFonts w:ascii="Arial" w:hAnsi="Arial" w:cs="Arial"/>
          <w:sz w:val="22"/>
          <w:szCs w:val="22"/>
        </w:rPr>
        <w:t xml:space="preserve">prijavitelj </w:t>
      </w:r>
      <w:r w:rsidR="00343F0E" w:rsidRPr="00343F0E">
        <w:rPr>
          <w:rFonts w:ascii="Arial" w:hAnsi="Arial" w:cs="Arial"/>
          <w:sz w:val="22"/>
          <w:szCs w:val="22"/>
        </w:rPr>
        <w:t>odda</w:t>
      </w:r>
      <w:r w:rsidR="00343F0E">
        <w:rPr>
          <w:rFonts w:ascii="Arial" w:hAnsi="Arial" w:cs="Arial"/>
          <w:b/>
          <w:sz w:val="22"/>
          <w:szCs w:val="22"/>
        </w:rPr>
        <w:t xml:space="preserve"> plan aktivnosti izvajanja storitev EURES</w:t>
      </w:r>
      <w:r>
        <w:rPr>
          <w:rFonts w:ascii="Arial" w:hAnsi="Arial" w:cs="Arial"/>
          <w:b/>
          <w:sz w:val="22"/>
          <w:szCs w:val="22"/>
        </w:rPr>
        <w:t xml:space="preserve">. </w:t>
      </w:r>
    </w:p>
    <w:p w14:paraId="3415FCF9" w14:textId="77777777" w:rsidR="0011586A" w:rsidRDefault="0011586A" w:rsidP="00927017">
      <w:pPr>
        <w:pStyle w:val="Default"/>
        <w:jc w:val="both"/>
        <w:rPr>
          <w:rFonts w:ascii="Arial" w:hAnsi="Arial" w:cs="Arial"/>
          <w:b/>
          <w:sz w:val="22"/>
          <w:szCs w:val="22"/>
        </w:rPr>
      </w:pPr>
    </w:p>
    <w:p w14:paraId="4A96A3B7" w14:textId="2EA806F4" w:rsidR="00A3010C" w:rsidRPr="008025E7" w:rsidRDefault="008025E7" w:rsidP="00927017">
      <w:pPr>
        <w:pStyle w:val="Default"/>
        <w:jc w:val="both"/>
        <w:rPr>
          <w:rFonts w:ascii="Arial" w:hAnsi="Arial" w:cs="Arial"/>
          <w:color w:val="auto"/>
          <w:sz w:val="22"/>
          <w:szCs w:val="22"/>
        </w:rPr>
      </w:pPr>
      <w:r w:rsidRPr="008025E7">
        <w:rPr>
          <w:rFonts w:ascii="Arial" w:hAnsi="Arial" w:cs="Arial"/>
          <w:sz w:val="22"/>
          <w:szCs w:val="22"/>
        </w:rPr>
        <w:t>Vlogo s podpisano izjavo glede izpolnjevanja pogojev</w:t>
      </w:r>
      <w:r w:rsidR="00051410">
        <w:rPr>
          <w:rFonts w:ascii="Arial" w:hAnsi="Arial" w:cs="Arial"/>
          <w:sz w:val="22"/>
          <w:szCs w:val="22"/>
        </w:rPr>
        <w:t xml:space="preserve"> ter letnim planom aktivnosti</w:t>
      </w:r>
      <w:r w:rsidR="00C56CBC">
        <w:rPr>
          <w:rFonts w:ascii="Arial" w:hAnsi="Arial" w:cs="Arial"/>
          <w:sz w:val="22"/>
          <w:szCs w:val="22"/>
        </w:rPr>
        <w:t xml:space="preserve"> ter druge priloge, kot izhajajo iz javnega povabila in vloge,</w:t>
      </w:r>
      <w:r w:rsidRPr="008025E7">
        <w:rPr>
          <w:rFonts w:ascii="Arial" w:hAnsi="Arial" w:cs="Arial"/>
          <w:sz w:val="22"/>
          <w:szCs w:val="22"/>
        </w:rPr>
        <w:t xml:space="preserve"> prijavitelji </w:t>
      </w:r>
      <w:r w:rsidR="00E97C91">
        <w:rPr>
          <w:rFonts w:ascii="Arial" w:hAnsi="Arial" w:cs="Arial"/>
          <w:sz w:val="22"/>
          <w:szCs w:val="22"/>
        </w:rPr>
        <w:t xml:space="preserve">v navedenem roku </w:t>
      </w:r>
      <w:r w:rsidR="00E97C91" w:rsidRPr="00E97C91">
        <w:rPr>
          <w:rFonts w:ascii="Arial" w:hAnsi="Arial" w:cs="Arial"/>
          <w:sz w:val="22"/>
          <w:szCs w:val="22"/>
        </w:rPr>
        <w:t>v javnem povabilu</w:t>
      </w:r>
      <w:r w:rsidR="00FE1450">
        <w:rPr>
          <w:rFonts w:ascii="Arial" w:hAnsi="Arial" w:cs="Arial"/>
          <w:sz w:val="22"/>
          <w:szCs w:val="22"/>
        </w:rPr>
        <w:t xml:space="preserve"> </w:t>
      </w:r>
      <w:r w:rsidRPr="008025E7">
        <w:rPr>
          <w:rFonts w:ascii="Arial" w:hAnsi="Arial" w:cs="Arial"/>
          <w:sz w:val="22"/>
          <w:szCs w:val="22"/>
        </w:rPr>
        <w:t>oddajo</w:t>
      </w:r>
      <w:r>
        <w:rPr>
          <w:rFonts w:ascii="Arial" w:hAnsi="Arial" w:cs="Arial"/>
          <w:b/>
          <w:sz w:val="22"/>
          <w:szCs w:val="22"/>
        </w:rPr>
        <w:t xml:space="preserve"> po </w:t>
      </w:r>
      <w:r w:rsidR="00573CEC">
        <w:rPr>
          <w:rFonts w:ascii="Arial" w:hAnsi="Arial" w:cs="Arial"/>
          <w:b/>
          <w:sz w:val="22"/>
          <w:szCs w:val="22"/>
        </w:rPr>
        <w:t xml:space="preserve">elektronski </w:t>
      </w:r>
      <w:r>
        <w:rPr>
          <w:rFonts w:ascii="Arial" w:hAnsi="Arial" w:cs="Arial"/>
          <w:b/>
          <w:sz w:val="22"/>
          <w:szCs w:val="22"/>
        </w:rPr>
        <w:t>pošti</w:t>
      </w:r>
      <w:r w:rsidR="00C56CBC">
        <w:rPr>
          <w:rFonts w:ascii="Arial" w:hAnsi="Arial" w:cs="Arial"/>
          <w:b/>
          <w:sz w:val="22"/>
          <w:szCs w:val="22"/>
        </w:rPr>
        <w:t xml:space="preserve"> </w:t>
      </w:r>
      <w:r w:rsidRPr="00A5483A">
        <w:rPr>
          <w:rFonts w:ascii="Arial" w:hAnsi="Arial" w:cs="Arial"/>
          <w:sz w:val="22"/>
          <w:szCs w:val="22"/>
        </w:rPr>
        <w:t>na naslov</w:t>
      </w:r>
      <w:r w:rsidR="00E97C91" w:rsidRPr="00E97C91">
        <w:rPr>
          <w:rFonts w:ascii="Arial" w:hAnsi="Arial" w:cs="Arial"/>
          <w:color w:val="auto"/>
          <w:sz w:val="22"/>
          <w:szCs w:val="22"/>
        </w:rPr>
        <w:t xml:space="preserve"> Zavoda Republike Slovenije za </w:t>
      </w:r>
      <w:r w:rsidR="00927017">
        <w:rPr>
          <w:rFonts w:ascii="Arial" w:hAnsi="Arial" w:cs="Arial"/>
          <w:color w:val="auto"/>
          <w:sz w:val="22"/>
          <w:szCs w:val="22"/>
        </w:rPr>
        <w:t>z</w:t>
      </w:r>
      <w:r w:rsidR="00E97C91" w:rsidRPr="00E97C91">
        <w:rPr>
          <w:rFonts w:ascii="Arial" w:hAnsi="Arial" w:cs="Arial"/>
          <w:color w:val="auto"/>
          <w:sz w:val="22"/>
          <w:szCs w:val="22"/>
        </w:rPr>
        <w:t xml:space="preserve">aposlovanje: </w:t>
      </w:r>
      <w:hyperlink r:id="rId9" w:history="1">
        <w:r w:rsidR="00927017" w:rsidRPr="00170254">
          <w:rPr>
            <w:rStyle w:val="Hiperpovezava"/>
            <w:rFonts w:ascii="Arial" w:hAnsi="Arial" w:cs="Arial"/>
            <w:sz w:val="22"/>
            <w:szCs w:val="22"/>
          </w:rPr>
          <w:t>gpzrsz@ess.gov.si</w:t>
        </w:r>
      </w:hyperlink>
      <w:r w:rsidR="00927017">
        <w:rPr>
          <w:rFonts w:ascii="Arial" w:hAnsi="Arial" w:cs="Arial"/>
          <w:color w:val="auto"/>
          <w:sz w:val="22"/>
          <w:szCs w:val="22"/>
        </w:rPr>
        <w:t xml:space="preserve"> </w:t>
      </w:r>
      <w:r w:rsidR="00FE1450">
        <w:rPr>
          <w:rFonts w:ascii="Arial" w:hAnsi="Arial" w:cs="Arial"/>
          <w:color w:val="auto"/>
          <w:sz w:val="22"/>
          <w:szCs w:val="22"/>
        </w:rPr>
        <w:t>z zadevo:</w:t>
      </w:r>
      <w:r w:rsidR="00E97C91" w:rsidRPr="00E97C91">
        <w:rPr>
          <w:rFonts w:ascii="Arial" w:hAnsi="Arial" w:cs="Arial"/>
          <w:color w:val="auto"/>
          <w:sz w:val="22"/>
          <w:szCs w:val="22"/>
        </w:rPr>
        <w:t xml:space="preserve"> »Prijava na javno povabilo SPREJEM ČLANOV IN PARTNERJEV V NACIONALNO MREŽO EURES</w:t>
      </w:r>
      <w:r w:rsidR="00E97C91">
        <w:rPr>
          <w:rFonts w:ascii="Arial" w:hAnsi="Arial" w:cs="Arial"/>
          <w:color w:val="auto"/>
          <w:sz w:val="22"/>
          <w:szCs w:val="22"/>
        </w:rPr>
        <w:t>.</w:t>
      </w:r>
      <w:r w:rsidR="000B334F">
        <w:rPr>
          <w:rFonts w:ascii="Arial" w:hAnsi="Arial" w:cs="Arial"/>
          <w:color w:val="auto"/>
          <w:sz w:val="22"/>
          <w:szCs w:val="22"/>
        </w:rPr>
        <w:t xml:space="preserve"> </w:t>
      </w:r>
    </w:p>
    <w:p w14:paraId="1013735B" w14:textId="77777777" w:rsidR="00A3010C" w:rsidRDefault="00A3010C" w:rsidP="00927017">
      <w:pPr>
        <w:spacing w:before="120"/>
        <w:jc w:val="both"/>
        <w:rPr>
          <w:rFonts w:cs="Arial"/>
          <w:sz w:val="22"/>
        </w:rPr>
      </w:pPr>
      <w:r w:rsidRPr="00E975E0">
        <w:rPr>
          <w:rFonts w:cs="Arial"/>
          <w:b/>
          <w:sz w:val="22"/>
        </w:rPr>
        <w:t>Organ, ki vodi postopek in je pristojen za obdelavo prijav, je EURES nacionalni urad za usklajevanje (EURES NUU).</w:t>
      </w:r>
      <w:r>
        <w:rPr>
          <w:rFonts w:cs="Arial"/>
          <w:sz w:val="22"/>
        </w:rPr>
        <w:t xml:space="preserve"> Naloge EURES NUU: </w:t>
      </w:r>
    </w:p>
    <w:p w14:paraId="553D35A9" w14:textId="77777777" w:rsidR="00A3010C" w:rsidRPr="00D37FC1" w:rsidRDefault="00A3010C" w:rsidP="00927017">
      <w:pPr>
        <w:pStyle w:val="Odstavekseznama"/>
        <w:numPr>
          <w:ilvl w:val="0"/>
          <w:numId w:val="43"/>
        </w:numPr>
        <w:spacing w:before="120" w:beforeAutospacing="0" w:after="0" w:afterAutospacing="0"/>
        <w:ind w:left="714" w:hanging="357"/>
        <w:jc w:val="both"/>
        <w:rPr>
          <w:rFonts w:ascii="Arial" w:hAnsi="Arial" w:cs="Arial"/>
          <w:sz w:val="22"/>
        </w:rPr>
      </w:pPr>
      <w:r w:rsidRPr="00D37FC1">
        <w:rPr>
          <w:rFonts w:ascii="Arial" w:hAnsi="Arial" w:cs="Arial"/>
          <w:sz w:val="22"/>
        </w:rPr>
        <w:t xml:space="preserve">priprava dokumentov in informacij za namen javnega povabila, </w:t>
      </w:r>
    </w:p>
    <w:p w14:paraId="284078CD" w14:textId="77777777" w:rsidR="00A3010C" w:rsidRPr="00D37FC1" w:rsidRDefault="00A3010C" w:rsidP="00927017">
      <w:pPr>
        <w:pStyle w:val="Odstavekseznama"/>
        <w:numPr>
          <w:ilvl w:val="0"/>
          <w:numId w:val="43"/>
        </w:numPr>
        <w:spacing w:before="120" w:beforeAutospacing="0" w:after="0" w:afterAutospacing="0"/>
        <w:ind w:left="714" w:hanging="357"/>
        <w:jc w:val="both"/>
        <w:rPr>
          <w:rFonts w:ascii="Arial" w:hAnsi="Arial" w:cs="Arial"/>
          <w:sz w:val="22"/>
        </w:rPr>
      </w:pPr>
      <w:r w:rsidRPr="00D37FC1">
        <w:rPr>
          <w:rFonts w:ascii="Arial" w:hAnsi="Arial" w:cs="Arial"/>
          <w:sz w:val="22"/>
        </w:rPr>
        <w:t>obveščanje, informiranje in promocija</w:t>
      </w:r>
      <w:r w:rsidR="00DB3C50">
        <w:rPr>
          <w:rFonts w:ascii="Arial" w:hAnsi="Arial" w:cs="Arial"/>
          <w:sz w:val="22"/>
        </w:rPr>
        <w:t xml:space="preserve"> o javnem povabilu</w:t>
      </w:r>
      <w:r w:rsidRPr="00D37FC1">
        <w:rPr>
          <w:rFonts w:ascii="Arial" w:hAnsi="Arial" w:cs="Arial"/>
          <w:sz w:val="22"/>
        </w:rPr>
        <w:t xml:space="preserve">, </w:t>
      </w:r>
    </w:p>
    <w:p w14:paraId="4C67133C" w14:textId="6F85AC52" w:rsidR="00A3010C" w:rsidRDefault="00A3010C" w:rsidP="00927017">
      <w:pPr>
        <w:pStyle w:val="Odstavekseznama"/>
        <w:numPr>
          <w:ilvl w:val="0"/>
          <w:numId w:val="43"/>
        </w:numPr>
        <w:spacing w:before="120" w:beforeAutospacing="0" w:after="0" w:afterAutospacing="0"/>
        <w:ind w:left="714" w:hanging="357"/>
        <w:jc w:val="both"/>
        <w:rPr>
          <w:rFonts w:ascii="Arial" w:hAnsi="Arial" w:cs="Arial"/>
          <w:sz w:val="22"/>
        </w:rPr>
      </w:pPr>
      <w:r w:rsidRPr="00D37FC1">
        <w:rPr>
          <w:rFonts w:ascii="Arial" w:hAnsi="Arial" w:cs="Arial"/>
          <w:sz w:val="22"/>
        </w:rPr>
        <w:t xml:space="preserve">priprava mnenja o kriterijih izpolnjevanja pogojev ter o ustreznosti plana aktivnosti z namenom vključenosti v cikel programiranja in poročanja EURES. Mnenje je podlaga za odločanje </w:t>
      </w:r>
      <w:r w:rsidR="00614D08">
        <w:rPr>
          <w:rFonts w:ascii="Arial" w:hAnsi="Arial" w:cs="Arial"/>
          <w:sz w:val="22"/>
        </w:rPr>
        <w:t xml:space="preserve">Upravnega odbora ZRSZ. </w:t>
      </w:r>
    </w:p>
    <w:p w14:paraId="637C159A" w14:textId="3DE26CFD" w:rsidR="00721B7E" w:rsidRPr="00EC73E6" w:rsidRDefault="00721B7E" w:rsidP="00927017">
      <w:pPr>
        <w:pStyle w:val="Odstavekseznama"/>
        <w:numPr>
          <w:ilvl w:val="0"/>
          <w:numId w:val="43"/>
        </w:numPr>
        <w:spacing w:before="0" w:beforeAutospacing="0" w:after="0" w:afterAutospacing="0"/>
        <w:jc w:val="both"/>
        <w:rPr>
          <w:rFonts w:cs="Arial"/>
          <w:sz w:val="22"/>
        </w:rPr>
      </w:pPr>
      <w:r w:rsidRPr="00EE2C26">
        <w:rPr>
          <w:rFonts w:ascii="Arial" w:hAnsi="Arial" w:cs="Arial"/>
          <w:sz w:val="22"/>
        </w:rPr>
        <w:t>izdaja obvestil o izboru ustreznih članov oziroma partnerjev</w:t>
      </w:r>
      <w:r>
        <w:rPr>
          <w:rFonts w:ascii="Arial" w:hAnsi="Arial" w:cs="Arial"/>
          <w:sz w:val="22"/>
        </w:rPr>
        <w:t xml:space="preserve"> oziroma o </w:t>
      </w:r>
      <w:proofErr w:type="spellStart"/>
      <w:r>
        <w:rPr>
          <w:rFonts w:ascii="Arial" w:hAnsi="Arial" w:cs="Arial"/>
          <w:sz w:val="22"/>
        </w:rPr>
        <w:t>neizboru</w:t>
      </w:r>
      <w:proofErr w:type="spellEnd"/>
      <w:r w:rsidR="000B062F">
        <w:rPr>
          <w:rFonts w:ascii="Arial" w:hAnsi="Arial" w:cs="Arial"/>
          <w:sz w:val="22"/>
        </w:rPr>
        <w:t xml:space="preserve"> ter </w:t>
      </w:r>
      <w:r w:rsidR="000B062F" w:rsidRPr="000B062F">
        <w:rPr>
          <w:rFonts w:ascii="Arial" w:hAnsi="Arial" w:cs="Arial"/>
          <w:sz w:val="22"/>
        </w:rPr>
        <w:t xml:space="preserve">o prenehanju članstva ali partnerstva v mreži EURES </w:t>
      </w:r>
      <w:r w:rsidR="000B062F">
        <w:rPr>
          <w:rFonts w:ascii="Arial" w:hAnsi="Arial" w:cs="Arial"/>
          <w:sz w:val="22"/>
        </w:rPr>
        <w:t>v primeru nespoštovanja meril,</w:t>
      </w:r>
      <w:r w:rsidRPr="00EE2C26">
        <w:rPr>
          <w:rFonts w:ascii="Arial" w:hAnsi="Arial" w:cs="Arial"/>
          <w:sz w:val="22"/>
        </w:rPr>
        <w:t xml:space="preserve"> </w:t>
      </w:r>
    </w:p>
    <w:p w14:paraId="2959B892" w14:textId="6735921B" w:rsidR="0011586A" w:rsidRDefault="00FE1450" w:rsidP="00927017">
      <w:pPr>
        <w:pStyle w:val="Odstavekseznama"/>
        <w:numPr>
          <w:ilvl w:val="0"/>
          <w:numId w:val="43"/>
        </w:numPr>
        <w:spacing w:before="120" w:beforeAutospacing="0" w:after="0" w:afterAutospacing="0"/>
        <w:ind w:left="714" w:hanging="357"/>
        <w:jc w:val="both"/>
        <w:rPr>
          <w:rFonts w:ascii="Arial" w:hAnsi="Arial" w:cs="Arial"/>
          <w:sz w:val="22"/>
        </w:rPr>
      </w:pPr>
      <w:r>
        <w:rPr>
          <w:rFonts w:ascii="Arial" w:hAnsi="Arial" w:cs="Arial"/>
          <w:sz w:val="22"/>
        </w:rPr>
        <w:t>predhodno preverjanje pravočasnosti in utemeljenosti ugovora</w:t>
      </w:r>
      <w:r w:rsidR="00E76B36">
        <w:rPr>
          <w:rFonts w:ascii="Arial" w:hAnsi="Arial" w:cs="Arial"/>
          <w:sz w:val="22"/>
        </w:rPr>
        <w:t>.</w:t>
      </w:r>
    </w:p>
    <w:p w14:paraId="720A6F5C" w14:textId="77777777" w:rsidR="0011586A" w:rsidRDefault="0011586A" w:rsidP="00927017">
      <w:pPr>
        <w:jc w:val="both"/>
        <w:rPr>
          <w:rFonts w:cs="Arial"/>
          <w:sz w:val="22"/>
        </w:rPr>
      </w:pPr>
    </w:p>
    <w:p w14:paraId="534861E2" w14:textId="5B4BC760" w:rsidR="00A52DC2" w:rsidRPr="00A84609" w:rsidRDefault="00FE1450" w:rsidP="00927017">
      <w:pPr>
        <w:jc w:val="both"/>
        <w:rPr>
          <w:rFonts w:cs="Arial"/>
          <w:i/>
          <w:sz w:val="22"/>
        </w:rPr>
      </w:pPr>
      <w:r>
        <w:rPr>
          <w:rFonts w:cs="Arial"/>
          <w:sz w:val="22"/>
        </w:rPr>
        <w:t>Vloge odobri</w:t>
      </w:r>
      <w:r w:rsidR="00927017">
        <w:rPr>
          <w:rFonts w:cs="Arial"/>
          <w:sz w:val="22"/>
        </w:rPr>
        <w:t xml:space="preserve"> </w:t>
      </w:r>
      <w:r>
        <w:rPr>
          <w:rFonts w:cs="Arial"/>
          <w:sz w:val="22"/>
        </w:rPr>
        <w:t>/ zavrne</w:t>
      </w:r>
      <w:r w:rsidR="00A52DC2" w:rsidRPr="00A5483A">
        <w:rPr>
          <w:rFonts w:cs="Arial"/>
          <w:b/>
          <w:sz w:val="22"/>
        </w:rPr>
        <w:t xml:space="preserve"> </w:t>
      </w:r>
      <w:r w:rsidR="00F27D0F">
        <w:rPr>
          <w:rFonts w:cs="Arial"/>
          <w:b/>
          <w:sz w:val="22"/>
        </w:rPr>
        <w:t>Svet Zavoda</w:t>
      </w:r>
      <w:r w:rsidR="00A52DC2" w:rsidRPr="00EC73E6">
        <w:rPr>
          <w:rFonts w:cs="Arial"/>
          <w:color w:val="00B050"/>
          <w:sz w:val="22"/>
        </w:rPr>
        <w:t>.</w:t>
      </w:r>
      <w:r w:rsidR="00295442" w:rsidRPr="00A84609">
        <w:rPr>
          <w:rFonts w:cs="Arial"/>
          <w:sz w:val="22"/>
        </w:rPr>
        <w:t>RS za zaposlovanje</w:t>
      </w:r>
    </w:p>
    <w:p w14:paraId="6138B0D4" w14:textId="26992560" w:rsidR="00A3010C" w:rsidRDefault="00A3010C" w:rsidP="00927017">
      <w:pPr>
        <w:spacing w:before="240" w:after="120"/>
        <w:jc w:val="both"/>
        <w:rPr>
          <w:rFonts w:eastAsia="Times New Roman" w:cs="Arial"/>
          <w:bCs/>
          <w:color w:val="000000"/>
          <w:sz w:val="22"/>
          <w:lang w:eastAsia="sl-SI"/>
        </w:rPr>
      </w:pPr>
      <w:r w:rsidRPr="00420520">
        <w:rPr>
          <w:rFonts w:eastAsia="Times New Roman" w:cs="Arial"/>
          <w:bCs/>
          <w:color w:val="000000"/>
          <w:sz w:val="22"/>
          <w:lang w:eastAsia="sl-SI"/>
        </w:rPr>
        <w:t>EURES NUU</w:t>
      </w:r>
      <w:r>
        <w:rPr>
          <w:rFonts w:eastAsia="Times New Roman" w:cs="Arial"/>
          <w:bCs/>
          <w:color w:val="000000"/>
          <w:sz w:val="22"/>
          <w:lang w:eastAsia="sl-SI"/>
        </w:rPr>
        <w:t xml:space="preserve"> </w:t>
      </w:r>
      <w:r w:rsidR="003430BC">
        <w:rPr>
          <w:rFonts w:eastAsia="Times New Roman" w:cs="Arial"/>
          <w:bCs/>
          <w:color w:val="000000"/>
          <w:sz w:val="22"/>
          <w:lang w:eastAsia="sl-SI"/>
        </w:rPr>
        <w:t xml:space="preserve">o </w:t>
      </w:r>
      <w:r>
        <w:rPr>
          <w:rFonts w:eastAsia="Times New Roman" w:cs="Arial"/>
          <w:bCs/>
          <w:color w:val="000000"/>
          <w:sz w:val="22"/>
          <w:lang w:eastAsia="sl-SI"/>
        </w:rPr>
        <w:t>sprejemu novih članov</w:t>
      </w:r>
      <w:r w:rsidR="00927017">
        <w:rPr>
          <w:rFonts w:eastAsia="Times New Roman" w:cs="Arial"/>
          <w:bCs/>
          <w:color w:val="000000"/>
          <w:sz w:val="22"/>
          <w:lang w:eastAsia="sl-SI"/>
        </w:rPr>
        <w:t xml:space="preserve"> </w:t>
      </w:r>
      <w:r>
        <w:rPr>
          <w:rFonts w:eastAsia="Times New Roman" w:cs="Arial"/>
          <w:bCs/>
          <w:color w:val="000000"/>
          <w:sz w:val="22"/>
          <w:lang w:eastAsia="sl-SI"/>
        </w:rPr>
        <w:t xml:space="preserve">/ partnerjev v mrežo EURES obvesti Evropski koordinacijski urad EURES z namenom objave članov in partnerjev na evropskem portalu EURES. Objava se zagotovi tudi na spletni strani ZRSZ-EURES. </w:t>
      </w:r>
    </w:p>
    <w:p w14:paraId="56E491DA" w14:textId="21C6B8A5" w:rsidR="005C3F25" w:rsidRDefault="005C3F25" w:rsidP="00927017">
      <w:pPr>
        <w:spacing w:before="240" w:after="120"/>
        <w:jc w:val="both"/>
        <w:rPr>
          <w:rFonts w:eastAsia="Times New Roman" w:cs="Arial"/>
          <w:bCs/>
          <w:color w:val="000000"/>
          <w:sz w:val="22"/>
          <w:lang w:eastAsia="sl-SI"/>
        </w:rPr>
      </w:pPr>
      <w:r>
        <w:rPr>
          <w:rFonts w:eastAsia="Times New Roman" w:cs="Arial"/>
          <w:bCs/>
          <w:color w:val="000000"/>
          <w:sz w:val="22"/>
          <w:lang w:eastAsia="sl-SI"/>
        </w:rPr>
        <w:t xml:space="preserve">Rok za odločitev je 60 dni od dneva zaključka javnega povabila. </w:t>
      </w:r>
    </w:p>
    <w:p w14:paraId="19BC340F" w14:textId="738BF5C9" w:rsidR="00642B85" w:rsidRDefault="00927017" w:rsidP="00927017">
      <w:pPr>
        <w:spacing w:before="240" w:after="120"/>
        <w:jc w:val="both"/>
        <w:rPr>
          <w:rFonts w:eastAsia="Times New Roman" w:cs="Arial"/>
          <w:bCs/>
          <w:color w:val="000000"/>
          <w:sz w:val="22"/>
          <w:lang w:eastAsia="sl-SI"/>
        </w:rPr>
      </w:pPr>
      <w:r w:rsidRPr="00927017">
        <w:rPr>
          <w:rFonts w:eastAsia="Times New Roman" w:cs="Arial"/>
          <w:bCs/>
          <w:color w:val="000000"/>
          <w:sz w:val="22"/>
          <w:lang w:eastAsia="sl-SI"/>
        </w:rPr>
        <w:t xml:space="preserve">Prijavitelj lahko poda ugovor na odločitev </w:t>
      </w:r>
      <w:r>
        <w:rPr>
          <w:rFonts w:eastAsia="Times New Roman" w:cs="Arial"/>
          <w:bCs/>
          <w:color w:val="000000"/>
          <w:sz w:val="22"/>
          <w:lang w:eastAsia="sl-SI"/>
        </w:rPr>
        <w:t>o ne odobritvi vloge</w:t>
      </w:r>
      <w:r w:rsidRPr="00927017">
        <w:rPr>
          <w:rFonts w:eastAsia="Times New Roman" w:cs="Arial"/>
          <w:bCs/>
          <w:color w:val="000000"/>
          <w:sz w:val="22"/>
          <w:lang w:eastAsia="sl-SI"/>
        </w:rPr>
        <w:t xml:space="preserve"> v roku 15 dni od</w:t>
      </w:r>
      <w:r>
        <w:rPr>
          <w:rFonts w:eastAsia="Times New Roman" w:cs="Arial"/>
          <w:bCs/>
          <w:color w:val="000000"/>
          <w:sz w:val="22"/>
          <w:lang w:eastAsia="sl-SI"/>
        </w:rPr>
        <w:t xml:space="preserve"> prejema odločitve na EURES NUU</w:t>
      </w:r>
      <w:r w:rsidR="00EC73E6">
        <w:rPr>
          <w:rFonts w:eastAsia="Times New Roman" w:cs="Arial"/>
          <w:bCs/>
          <w:color w:val="000000"/>
          <w:sz w:val="22"/>
          <w:lang w:eastAsia="sl-SI"/>
        </w:rPr>
        <w:t xml:space="preserve">. </w:t>
      </w:r>
      <w:r w:rsidR="00EC66E5">
        <w:rPr>
          <w:rFonts w:eastAsia="Times New Roman" w:cs="Arial"/>
          <w:bCs/>
          <w:color w:val="000000"/>
          <w:sz w:val="22"/>
          <w:lang w:eastAsia="sl-SI"/>
        </w:rPr>
        <w:t xml:space="preserve">Po predhodnem preverjanju pravočasnosti in utemeljenosti ugovora </w:t>
      </w:r>
      <w:r w:rsidR="00EC73E6">
        <w:rPr>
          <w:rFonts w:eastAsia="Times New Roman" w:cs="Arial"/>
          <w:bCs/>
          <w:color w:val="000000"/>
          <w:sz w:val="22"/>
          <w:lang w:eastAsia="sl-SI"/>
        </w:rPr>
        <w:t xml:space="preserve">EURES NUU vrne </w:t>
      </w:r>
      <w:r w:rsidR="00265E44">
        <w:rPr>
          <w:rFonts w:eastAsia="Times New Roman" w:cs="Arial"/>
          <w:bCs/>
          <w:color w:val="000000"/>
          <w:sz w:val="22"/>
          <w:lang w:eastAsia="sl-SI"/>
        </w:rPr>
        <w:t xml:space="preserve">vlogo </w:t>
      </w:r>
      <w:r w:rsidR="00EC73E6">
        <w:rPr>
          <w:rFonts w:eastAsia="Times New Roman" w:cs="Arial"/>
          <w:bCs/>
          <w:color w:val="000000"/>
          <w:sz w:val="22"/>
          <w:lang w:eastAsia="sl-SI"/>
        </w:rPr>
        <w:t>v ponovn</w:t>
      </w:r>
      <w:r w:rsidR="00EC66E5">
        <w:rPr>
          <w:rFonts w:eastAsia="Times New Roman" w:cs="Arial"/>
          <w:bCs/>
          <w:color w:val="000000"/>
          <w:sz w:val="22"/>
          <w:lang w:eastAsia="sl-SI"/>
        </w:rPr>
        <w:t>i postopek odobritve</w:t>
      </w:r>
      <w:r w:rsidR="00EC73E6">
        <w:rPr>
          <w:rFonts w:eastAsia="Times New Roman" w:cs="Arial"/>
          <w:bCs/>
          <w:color w:val="000000"/>
          <w:sz w:val="22"/>
          <w:lang w:eastAsia="sl-SI"/>
        </w:rPr>
        <w:t xml:space="preserve"> </w:t>
      </w:r>
      <w:r w:rsidR="00295442">
        <w:rPr>
          <w:rFonts w:eastAsia="Times New Roman" w:cs="Arial"/>
          <w:bCs/>
          <w:color w:val="000000"/>
          <w:sz w:val="22"/>
          <w:lang w:eastAsia="sl-SI"/>
        </w:rPr>
        <w:t xml:space="preserve">Svetu zavoda. </w:t>
      </w:r>
      <w:r w:rsidR="00642B85">
        <w:rPr>
          <w:rFonts w:eastAsia="Times New Roman" w:cs="Arial"/>
          <w:bCs/>
          <w:color w:val="000000"/>
          <w:sz w:val="22"/>
          <w:lang w:eastAsia="sl-SI"/>
        </w:rPr>
        <w:t xml:space="preserve">Rok za ponovno odločitev je 60 dni od dneva </w:t>
      </w:r>
      <w:r w:rsidR="00265E44">
        <w:rPr>
          <w:rFonts w:eastAsia="Times New Roman" w:cs="Arial"/>
          <w:bCs/>
          <w:color w:val="000000"/>
          <w:sz w:val="22"/>
          <w:lang w:eastAsia="sl-SI"/>
        </w:rPr>
        <w:t xml:space="preserve">prejetja </w:t>
      </w:r>
      <w:r w:rsidR="00642B85">
        <w:rPr>
          <w:rFonts w:eastAsia="Times New Roman" w:cs="Arial"/>
          <w:bCs/>
          <w:color w:val="000000"/>
          <w:sz w:val="22"/>
          <w:lang w:eastAsia="sl-SI"/>
        </w:rPr>
        <w:t>ugovora</w:t>
      </w:r>
      <w:r w:rsidR="00265E44">
        <w:rPr>
          <w:rFonts w:eastAsia="Times New Roman" w:cs="Arial"/>
          <w:bCs/>
          <w:color w:val="000000"/>
          <w:sz w:val="22"/>
          <w:lang w:eastAsia="sl-SI"/>
        </w:rPr>
        <w:t xml:space="preserve"> s strani prijavitelja na EURES NUU</w:t>
      </w:r>
      <w:r w:rsidR="00642B85">
        <w:rPr>
          <w:rFonts w:eastAsia="Times New Roman" w:cs="Arial"/>
          <w:bCs/>
          <w:color w:val="000000"/>
          <w:sz w:val="22"/>
          <w:lang w:eastAsia="sl-SI"/>
        </w:rPr>
        <w:t xml:space="preserve">. </w:t>
      </w:r>
      <w:r w:rsidR="003A5CFD">
        <w:rPr>
          <w:rFonts w:eastAsia="Times New Roman" w:cs="Arial"/>
          <w:bCs/>
          <w:color w:val="000000"/>
          <w:sz w:val="22"/>
          <w:lang w:eastAsia="sl-SI"/>
        </w:rPr>
        <w:t xml:space="preserve">V primeru, da </w:t>
      </w:r>
      <w:r w:rsidR="00295442">
        <w:rPr>
          <w:rFonts w:eastAsia="Times New Roman" w:cs="Arial"/>
          <w:bCs/>
          <w:color w:val="000000"/>
          <w:sz w:val="22"/>
          <w:lang w:eastAsia="sl-SI"/>
        </w:rPr>
        <w:t xml:space="preserve">Svet zavoda </w:t>
      </w:r>
      <w:r w:rsidR="003A5CFD">
        <w:rPr>
          <w:rFonts w:eastAsia="Times New Roman" w:cs="Arial"/>
          <w:bCs/>
          <w:color w:val="000000"/>
          <w:sz w:val="22"/>
          <w:lang w:eastAsia="sl-SI"/>
        </w:rPr>
        <w:t>ugovoru ne ugodi, je njegova odločitev dokončna in zoper njo ni mogoče podati ugovora.</w:t>
      </w:r>
    </w:p>
    <w:p w14:paraId="238C3AEA" w14:textId="77777777" w:rsidR="00AF501F" w:rsidRDefault="00AF501F" w:rsidP="00A3010C">
      <w:pPr>
        <w:pStyle w:val="Default"/>
        <w:rPr>
          <w:rFonts w:ascii="Arial" w:hAnsi="Arial" w:cs="Arial"/>
          <w:b/>
          <w:sz w:val="22"/>
          <w:szCs w:val="22"/>
        </w:rPr>
      </w:pPr>
    </w:p>
    <w:p w14:paraId="6068B340" w14:textId="7ED11E5B" w:rsidR="00A3010C" w:rsidRDefault="00A3010C" w:rsidP="00A86C30">
      <w:pPr>
        <w:pStyle w:val="Default"/>
        <w:numPr>
          <w:ilvl w:val="0"/>
          <w:numId w:val="25"/>
        </w:numPr>
        <w:rPr>
          <w:rFonts w:ascii="Arial" w:hAnsi="Arial" w:cs="Arial"/>
          <w:b/>
          <w:sz w:val="22"/>
          <w:szCs w:val="22"/>
        </w:rPr>
      </w:pPr>
      <w:r>
        <w:rPr>
          <w:rFonts w:ascii="Arial" w:hAnsi="Arial" w:cs="Arial"/>
          <w:b/>
          <w:sz w:val="22"/>
          <w:szCs w:val="22"/>
        </w:rPr>
        <w:t>Spremljanje</w:t>
      </w:r>
      <w:r w:rsidR="00F8758F">
        <w:rPr>
          <w:rFonts w:ascii="Arial" w:hAnsi="Arial" w:cs="Arial"/>
          <w:b/>
          <w:sz w:val="22"/>
          <w:szCs w:val="22"/>
        </w:rPr>
        <w:br/>
      </w:r>
    </w:p>
    <w:p w14:paraId="2BB17E03" w14:textId="77777777" w:rsidR="008025E7" w:rsidRDefault="00343F0E" w:rsidP="00AF501F">
      <w:pPr>
        <w:pStyle w:val="Default"/>
        <w:jc w:val="both"/>
        <w:rPr>
          <w:rFonts w:ascii="Arial" w:hAnsi="Arial" w:cs="Arial"/>
          <w:sz w:val="22"/>
          <w:szCs w:val="22"/>
        </w:rPr>
      </w:pPr>
      <w:r w:rsidRPr="00343F0E">
        <w:rPr>
          <w:rFonts w:ascii="Arial" w:hAnsi="Arial" w:cs="Arial"/>
          <w:sz w:val="22"/>
          <w:szCs w:val="22"/>
        </w:rPr>
        <w:t>EURES NUU je pristojen za spremljanje</w:t>
      </w:r>
      <w:r>
        <w:rPr>
          <w:rFonts w:ascii="Arial" w:hAnsi="Arial" w:cs="Arial"/>
          <w:sz w:val="22"/>
          <w:szCs w:val="22"/>
        </w:rPr>
        <w:t xml:space="preserve"> delovanja in izpolnjevanja </w:t>
      </w:r>
      <w:r w:rsidR="008025E7">
        <w:rPr>
          <w:rFonts w:ascii="Arial" w:hAnsi="Arial" w:cs="Arial"/>
          <w:sz w:val="22"/>
          <w:szCs w:val="22"/>
        </w:rPr>
        <w:t>pogojev za članstvo in partnerstvo v mreži EURES</w:t>
      </w:r>
      <w:r w:rsidR="00052FEB">
        <w:rPr>
          <w:rFonts w:ascii="Arial" w:hAnsi="Arial" w:cs="Arial"/>
          <w:sz w:val="22"/>
          <w:szCs w:val="22"/>
        </w:rPr>
        <w:t>, ki se izvaja n</w:t>
      </w:r>
      <w:r w:rsidR="008025E7">
        <w:rPr>
          <w:rFonts w:ascii="Arial" w:hAnsi="Arial" w:cs="Arial"/>
          <w:sz w:val="22"/>
          <w:szCs w:val="22"/>
        </w:rPr>
        <w:t>a podlagi podatkov o letnih planih aktivnosti ter poročilih o spremljanju kazalnikov</w:t>
      </w:r>
      <w:r w:rsidR="00052FEB">
        <w:rPr>
          <w:rFonts w:ascii="Arial" w:hAnsi="Arial" w:cs="Arial"/>
          <w:sz w:val="22"/>
          <w:szCs w:val="22"/>
        </w:rPr>
        <w:t xml:space="preserve">, na podlagi podatkov o zagotavljanju prostih delovnih mest in življenjepisov </w:t>
      </w:r>
      <w:r w:rsidR="00052FEB" w:rsidRPr="00052FEB">
        <w:rPr>
          <w:rFonts w:ascii="Arial" w:hAnsi="Arial" w:cs="Arial"/>
          <w:sz w:val="22"/>
          <w:szCs w:val="22"/>
        </w:rPr>
        <w:t>enotnemu informacijskemu kanalu v ZRSZ za namen objave na portalu EURES</w:t>
      </w:r>
      <w:r w:rsidR="00052FEB">
        <w:rPr>
          <w:rFonts w:ascii="Arial" w:hAnsi="Arial" w:cs="Arial"/>
          <w:sz w:val="22"/>
          <w:szCs w:val="22"/>
        </w:rPr>
        <w:t>, z</w:t>
      </w:r>
      <w:r w:rsidR="00052FEB" w:rsidRPr="00052FEB">
        <w:rPr>
          <w:rFonts w:ascii="Arial" w:hAnsi="Arial" w:cs="Arial"/>
          <w:sz w:val="22"/>
          <w:szCs w:val="22"/>
        </w:rPr>
        <w:t xml:space="preserve"> naključni</w:t>
      </w:r>
      <w:r w:rsidR="00052FEB">
        <w:rPr>
          <w:rFonts w:ascii="Arial" w:hAnsi="Arial" w:cs="Arial"/>
          <w:sz w:val="22"/>
          <w:szCs w:val="22"/>
        </w:rPr>
        <w:t>mi</w:t>
      </w:r>
      <w:r w:rsidR="00052FEB" w:rsidRPr="00052FEB">
        <w:rPr>
          <w:rFonts w:ascii="Arial" w:hAnsi="Arial" w:cs="Arial"/>
          <w:sz w:val="22"/>
          <w:szCs w:val="22"/>
        </w:rPr>
        <w:t xml:space="preserve"> pregledi</w:t>
      </w:r>
      <w:r w:rsidR="00052FEB">
        <w:rPr>
          <w:rFonts w:ascii="Arial" w:hAnsi="Arial" w:cs="Arial"/>
          <w:sz w:val="22"/>
          <w:szCs w:val="22"/>
        </w:rPr>
        <w:t xml:space="preserve"> ter </w:t>
      </w:r>
      <w:r w:rsidR="00052FEB" w:rsidRPr="00052FEB">
        <w:rPr>
          <w:rFonts w:ascii="Arial" w:hAnsi="Arial" w:cs="Arial"/>
          <w:sz w:val="22"/>
          <w:szCs w:val="22"/>
        </w:rPr>
        <w:t xml:space="preserve">obiski predstavnika(ov) EURES NUU pri partnerjih, </w:t>
      </w:r>
      <w:r w:rsidR="00052FEB">
        <w:rPr>
          <w:rFonts w:ascii="Arial" w:hAnsi="Arial" w:cs="Arial"/>
          <w:sz w:val="22"/>
          <w:szCs w:val="22"/>
        </w:rPr>
        <w:t xml:space="preserve">na </w:t>
      </w:r>
      <w:r w:rsidR="00052FEB" w:rsidRPr="00052FEB">
        <w:rPr>
          <w:rFonts w:ascii="Arial" w:hAnsi="Arial" w:cs="Arial"/>
          <w:sz w:val="22"/>
          <w:szCs w:val="22"/>
        </w:rPr>
        <w:t>skupni</w:t>
      </w:r>
      <w:r w:rsidR="00052FEB">
        <w:rPr>
          <w:rFonts w:ascii="Arial" w:hAnsi="Arial" w:cs="Arial"/>
          <w:sz w:val="22"/>
          <w:szCs w:val="22"/>
        </w:rPr>
        <w:t>h</w:t>
      </w:r>
      <w:r w:rsidR="00052FEB" w:rsidRPr="00052FEB">
        <w:rPr>
          <w:rFonts w:ascii="Arial" w:hAnsi="Arial" w:cs="Arial"/>
          <w:sz w:val="22"/>
          <w:szCs w:val="22"/>
        </w:rPr>
        <w:t xml:space="preserve"> sestanki</w:t>
      </w:r>
      <w:r w:rsidR="00052FEB">
        <w:rPr>
          <w:rFonts w:ascii="Arial" w:hAnsi="Arial" w:cs="Arial"/>
          <w:sz w:val="22"/>
          <w:szCs w:val="22"/>
        </w:rPr>
        <w:t xml:space="preserve">h </w:t>
      </w:r>
      <w:r w:rsidR="00052FEB" w:rsidRPr="00052FEB">
        <w:rPr>
          <w:rFonts w:ascii="Arial" w:hAnsi="Arial" w:cs="Arial"/>
          <w:sz w:val="22"/>
          <w:szCs w:val="22"/>
        </w:rPr>
        <w:t>članov in partnerjev itd</w:t>
      </w:r>
      <w:r w:rsidR="008025E7">
        <w:rPr>
          <w:rFonts w:ascii="Arial" w:hAnsi="Arial" w:cs="Arial"/>
          <w:sz w:val="22"/>
          <w:szCs w:val="22"/>
        </w:rPr>
        <w:t xml:space="preserve">. </w:t>
      </w:r>
    </w:p>
    <w:p w14:paraId="533BF1CF" w14:textId="77777777" w:rsidR="00A3010C" w:rsidRDefault="00A3010C" w:rsidP="00A3010C">
      <w:pPr>
        <w:pStyle w:val="Default"/>
        <w:ind w:left="360"/>
        <w:rPr>
          <w:rFonts w:ascii="Arial" w:hAnsi="Arial" w:cs="Arial"/>
          <w:b/>
          <w:sz w:val="22"/>
          <w:szCs w:val="22"/>
        </w:rPr>
      </w:pPr>
    </w:p>
    <w:p w14:paraId="3DB87F4C" w14:textId="34EADABC" w:rsidR="00A3010C" w:rsidRDefault="00A3010C" w:rsidP="00A86C30">
      <w:pPr>
        <w:pStyle w:val="Default"/>
        <w:numPr>
          <w:ilvl w:val="0"/>
          <w:numId w:val="25"/>
        </w:numPr>
        <w:rPr>
          <w:rFonts w:ascii="Arial" w:hAnsi="Arial" w:cs="Arial"/>
          <w:b/>
          <w:sz w:val="22"/>
          <w:szCs w:val="22"/>
        </w:rPr>
      </w:pPr>
      <w:r>
        <w:rPr>
          <w:rFonts w:ascii="Arial" w:hAnsi="Arial" w:cs="Arial"/>
          <w:b/>
          <w:sz w:val="22"/>
          <w:szCs w:val="22"/>
        </w:rPr>
        <w:t>Prenehanje članstva</w:t>
      </w:r>
      <w:r w:rsidR="000C4314">
        <w:rPr>
          <w:rFonts w:ascii="Arial" w:hAnsi="Arial" w:cs="Arial"/>
          <w:b/>
          <w:sz w:val="22"/>
          <w:szCs w:val="22"/>
        </w:rPr>
        <w:t xml:space="preserve"> ali partnerstva</w:t>
      </w:r>
      <w:r w:rsidR="00F8758F">
        <w:rPr>
          <w:rFonts w:ascii="Arial" w:hAnsi="Arial" w:cs="Arial"/>
          <w:b/>
          <w:sz w:val="22"/>
          <w:szCs w:val="22"/>
        </w:rPr>
        <w:br/>
      </w:r>
    </w:p>
    <w:p w14:paraId="69F84C11" w14:textId="6A1ECB6D" w:rsidR="00FC50E1" w:rsidRDefault="00052FEB" w:rsidP="00AF501F">
      <w:pPr>
        <w:pStyle w:val="Default"/>
        <w:jc w:val="both"/>
        <w:rPr>
          <w:rFonts w:ascii="Arial" w:hAnsi="Arial" w:cs="Arial"/>
          <w:sz w:val="22"/>
          <w:szCs w:val="22"/>
        </w:rPr>
      </w:pPr>
      <w:r>
        <w:rPr>
          <w:rFonts w:ascii="Arial" w:hAnsi="Arial" w:cs="Arial"/>
          <w:sz w:val="22"/>
          <w:szCs w:val="22"/>
        </w:rPr>
        <w:t>V primeru n</w:t>
      </w:r>
      <w:r w:rsidRPr="00052FEB">
        <w:rPr>
          <w:rFonts w:ascii="Arial" w:hAnsi="Arial" w:cs="Arial"/>
          <w:sz w:val="22"/>
          <w:szCs w:val="22"/>
        </w:rPr>
        <w:t>espoštovanj</w:t>
      </w:r>
      <w:r>
        <w:rPr>
          <w:rFonts w:ascii="Arial" w:hAnsi="Arial" w:cs="Arial"/>
          <w:sz w:val="22"/>
          <w:szCs w:val="22"/>
        </w:rPr>
        <w:t>a</w:t>
      </w:r>
      <w:r w:rsidRPr="00052FEB">
        <w:rPr>
          <w:rFonts w:ascii="Arial" w:hAnsi="Arial" w:cs="Arial"/>
          <w:sz w:val="22"/>
          <w:szCs w:val="22"/>
        </w:rPr>
        <w:t xml:space="preserve"> </w:t>
      </w:r>
      <w:r>
        <w:rPr>
          <w:rFonts w:ascii="Arial" w:hAnsi="Arial" w:cs="Arial"/>
          <w:sz w:val="22"/>
          <w:szCs w:val="22"/>
        </w:rPr>
        <w:t>meril</w:t>
      </w:r>
      <w:r w:rsidR="00CC4E38">
        <w:rPr>
          <w:rFonts w:ascii="Arial" w:hAnsi="Arial" w:cs="Arial"/>
          <w:sz w:val="22"/>
          <w:szCs w:val="22"/>
        </w:rPr>
        <w:t>, pogojev ali zahtev</w:t>
      </w:r>
      <w:r>
        <w:rPr>
          <w:rFonts w:ascii="Arial" w:hAnsi="Arial" w:cs="Arial"/>
          <w:sz w:val="22"/>
          <w:szCs w:val="22"/>
        </w:rPr>
        <w:t xml:space="preserve"> za članstvo ali partnerstvo in obveznosti iz Uredbe EURES</w:t>
      </w:r>
      <w:r w:rsidR="00FC50E1">
        <w:rPr>
          <w:rFonts w:ascii="Arial" w:hAnsi="Arial" w:cs="Arial"/>
          <w:sz w:val="22"/>
          <w:szCs w:val="22"/>
        </w:rPr>
        <w:t xml:space="preserve"> in njenih izvedbenih sklepov</w:t>
      </w:r>
      <w:r>
        <w:rPr>
          <w:rFonts w:ascii="Arial" w:hAnsi="Arial" w:cs="Arial"/>
          <w:sz w:val="22"/>
          <w:szCs w:val="22"/>
        </w:rPr>
        <w:t xml:space="preserve">, EURES NUU najprej pošlje pisno opozorilo članu ali partnerju. </w:t>
      </w:r>
      <w:r w:rsidRPr="00052FEB">
        <w:rPr>
          <w:rFonts w:ascii="Arial" w:hAnsi="Arial" w:cs="Arial"/>
          <w:sz w:val="22"/>
          <w:szCs w:val="22"/>
        </w:rPr>
        <w:t xml:space="preserve">V primeru odprave navedenih kršitev v </w:t>
      </w:r>
      <w:r w:rsidR="000C4314">
        <w:rPr>
          <w:rFonts w:ascii="Arial" w:hAnsi="Arial" w:cs="Arial"/>
          <w:sz w:val="22"/>
          <w:szCs w:val="22"/>
        </w:rPr>
        <w:t xml:space="preserve">postavljenem </w:t>
      </w:r>
      <w:r w:rsidRPr="00052FEB">
        <w:rPr>
          <w:rFonts w:ascii="Arial" w:hAnsi="Arial" w:cs="Arial"/>
          <w:sz w:val="22"/>
          <w:szCs w:val="22"/>
        </w:rPr>
        <w:t xml:space="preserve">roku ni posledic. V kolikor kršitve v danem roku niso ustrezno odpravljene, sledi pisno obrazloženo obvestilo </w:t>
      </w:r>
      <w:r w:rsidR="00682D42">
        <w:rPr>
          <w:rFonts w:ascii="Arial" w:hAnsi="Arial" w:cs="Arial"/>
          <w:sz w:val="22"/>
          <w:szCs w:val="22"/>
        </w:rPr>
        <w:t xml:space="preserve">s strani </w:t>
      </w:r>
      <w:r w:rsidR="000B062F">
        <w:rPr>
          <w:rFonts w:ascii="Arial" w:hAnsi="Arial" w:cs="Arial"/>
          <w:sz w:val="22"/>
          <w:szCs w:val="22"/>
        </w:rPr>
        <w:t>EURES NUU</w:t>
      </w:r>
      <w:r w:rsidR="00682D42">
        <w:rPr>
          <w:rFonts w:ascii="Arial" w:hAnsi="Arial" w:cs="Arial"/>
          <w:sz w:val="22"/>
          <w:szCs w:val="22"/>
        </w:rPr>
        <w:t xml:space="preserve"> </w:t>
      </w:r>
      <w:r w:rsidRPr="00052FEB">
        <w:rPr>
          <w:rFonts w:ascii="Arial" w:hAnsi="Arial" w:cs="Arial"/>
          <w:sz w:val="22"/>
          <w:szCs w:val="22"/>
        </w:rPr>
        <w:t xml:space="preserve">o nespoštovanju zahtev sistema sprejema in prenehanje članstva oziroma partnerstva za dobo </w:t>
      </w:r>
      <w:r w:rsidR="003430BC">
        <w:rPr>
          <w:rFonts w:ascii="Arial" w:hAnsi="Arial" w:cs="Arial"/>
          <w:sz w:val="22"/>
          <w:szCs w:val="22"/>
        </w:rPr>
        <w:t xml:space="preserve">dveh </w:t>
      </w:r>
      <w:r w:rsidRPr="00052FEB">
        <w:rPr>
          <w:rFonts w:ascii="Arial" w:hAnsi="Arial" w:cs="Arial"/>
          <w:sz w:val="22"/>
          <w:szCs w:val="22"/>
        </w:rPr>
        <w:t>let od</w:t>
      </w:r>
      <w:r w:rsidR="000C4314">
        <w:rPr>
          <w:rFonts w:ascii="Arial" w:hAnsi="Arial" w:cs="Arial"/>
          <w:sz w:val="22"/>
          <w:szCs w:val="22"/>
        </w:rPr>
        <w:t xml:space="preserve"> dneva vročitve</w:t>
      </w:r>
      <w:r w:rsidRPr="00052FEB">
        <w:rPr>
          <w:rFonts w:ascii="Arial" w:hAnsi="Arial" w:cs="Arial"/>
          <w:sz w:val="22"/>
          <w:szCs w:val="22"/>
        </w:rPr>
        <w:t xml:space="preserve"> pisnega obvestila o prenehanju članstva oz. partnerstva</w:t>
      </w:r>
      <w:r>
        <w:rPr>
          <w:rFonts w:ascii="Arial" w:hAnsi="Arial" w:cs="Arial"/>
          <w:sz w:val="22"/>
          <w:szCs w:val="22"/>
        </w:rPr>
        <w:t>. Ponovna prijava za člana oziroma partnerja mreže EURES je</w:t>
      </w:r>
      <w:r w:rsidR="00FC50E1">
        <w:rPr>
          <w:rFonts w:ascii="Arial" w:hAnsi="Arial" w:cs="Arial"/>
          <w:sz w:val="22"/>
          <w:szCs w:val="22"/>
        </w:rPr>
        <w:t xml:space="preserve"> na osnovi javnega povabila</w:t>
      </w:r>
      <w:r>
        <w:rPr>
          <w:rFonts w:ascii="Arial" w:hAnsi="Arial" w:cs="Arial"/>
          <w:sz w:val="22"/>
          <w:szCs w:val="22"/>
        </w:rPr>
        <w:t xml:space="preserve"> možna </w:t>
      </w:r>
      <w:r w:rsidR="008C745C">
        <w:rPr>
          <w:rFonts w:ascii="Arial" w:hAnsi="Arial" w:cs="Arial"/>
          <w:sz w:val="22"/>
          <w:szCs w:val="22"/>
        </w:rPr>
        <w:t>na naslednjem javnem povabilu, vendar ne prej kot po preteku</w:t>
      </w:r>
      <w:r>
        <w:rPr>
          <w:rFonts w:ascii="Arial" w:hAnsi="Arial" w:cs="Arial"/>
          <w:sz w:val="22"/>
          <w:szCs w:val="22"/>
        </w:rPr>
        <w:t xml:space="preserve"> </w:t>
      </w:r>
      <w:r w:rsidR="003430BC">
        <w:rPr>
          <w:rFonts w:ascii="Arial" w:hAnsi="Arial" w:cs="Arial"/>
          <w:sz w:val="22"/>
          <w:szCs w:val="22"/>
        </w:rPr>
        <w:t>dveh</w:t>
      </w:r>
      <w:r>
        <w:rPr>
          <w:rFonts w:ascii="Arial" w:hAnsi="Arial" w:cs="Arial"/>
          <w:sz w:val="22"/>
          <w:szCs w:val="22"/>
        </w:rPr>
        <w:t xml:space="preserve"> let od datuma izdanega preklica.</w:t>
      </w:r>
      <w:r w:rsidR="00A22D09">
        <w:rPr>
          <w:rFonts w:ascii="Arial" w:hAnsi="Arial" w:cs="Arial"/>
          <w:sz w:val="22"/>
          <w:szCs w:val="22"/>
        </w:rPr>
        <w:t xml:space="preserve"> </w:t>
      </w:r>
    </w:p>
    <w:p w14:paraId="758B109F" w14:textId="77777777" w:rsidR="00FC50E1" w:rsidRDefault="00FC50E1" w:rsidP="00AF501F">
      <w:pPr>
        <w:pStyle w:val="Default"/>
        <w:jc w:val="both"/>
        <w:rPr>
          <w:rFonts w:ascii="Arial" w:hAnsi="Arial" w:cs="Arial"/>
          <w:sz w:val="22"/>
          <w:szCs w:val="22"/>
        </w:rPr>
      </w:pPr>
    </w:p>
    <w:p w14:paraId="7309ABE7" w14:textId="65914900" w:rsidR="005C3F25" w:rsidRDefault="00FC50E1" w:rsidP="00AF501F">
      <w:pPr>
        <w:pStyle w:val="Default"/>
        <w:jc w:val="both"/>
        <w:rPr>
          <w:rFonts w:ascii="Arial" w:hAnsi="Arial" w:cs="Arial"/>
          <w:sz w:val="22"/>
          <w:szCs w:val="22"/>
        </w:rPr>
      </w:pPr>
      <w:r>
        <w:rPr>
          <w:rFonts w:ascii="Arial" w:hAnsi="Arial" w:cs="Arial"/>
          <w:sz w:val="22"/>
          <w:szCs w:val="22"/>
        </w:rPr>
        <w:t>Član ali partner</w:t>
      </w:r>
      <w:r w:rsidR="000C4314">
        <w:rPr>
          <w:rFonts w:ascii="Arial" w:hAnsi="Arial" w:cs="Arial"/>
          <w:sz w:val="22"/>
          <w:szCs w:val="22"/>
        </w:rPr>
        <w:t xml:space="preserve"> mreže</w:t>
      </w:r>
      <w:r>
        <w:rPr>
          <w:rFonts w:ascii="Arial" w:hAnsi="Arial" w:cs="Arial"/>
          <w:sz w:val="22"/>
          <w:szCs w:val="22"/>
        </w:rPr>
        <w:t xml:space="preserve"> EURES lahko kadarkoli preneha sodelovati v mreži EURES na lastno željo, o čemer obvesti ZRSZ-EURES </w:t>
      </w:r>
      <w:r w:rsidR="000B3160">
        <w:rPr>
          <w:rFonts w:ascii="Arial" w:hAnsi="Arial" w:cs="Arial"/>
          <w:sz w:val="22"/>
          <w:szCs w:val="22"/>
        </w:rPr>
        <w:t>NUU</w:t>
      </w:r>
      <w:r w:rsidR="00C77FC7">
        <w:rPr>
          <w:rFonts w:ascii="Arial" w:hAnsi="Arial" w:cs="Arial"/>
          <w:sz w:val="22"/>
          <w:szCs w:val="22"/>
        </w:rPr>
        <w:t>.</w:t>
      </w:r>
    </w:p>
    <w:p w14:paraId="5514BEC5" w14:textId="77777777" w:rsidR="005C3F25" w:rsidRDefault="005C3F25" w:rsidP="00AF501F">
      <w:pPr>
        <w:pStyle w:val="Default"/>
        <w:jc w:val="both"/>
        <w:rPr>
          <w:rFonts w:ascii="Arial" w:hAnsi="Arial" w:cs="Arial"/>
          <w:sz w:val="22"/>
          <w:szCs w:val="22"/>
        </w:rPr>
      </w:pPr>
    </w:p>
    <w:p w14:paraId="17E75D2B" w14:textId="17B34F0F" w:rsidR="00052FEB" w:rsidRPr="005C3F25" w:rsidRDefault="005C3F25" w:rsidP="005C3F25">
      <w:pPr>
        <w:pStyle w:val="Default"/>
        <w:numPr>
          <w:ilvl w:val="0"/>
          <w:numId w:val="25"/>
        </w:numPr>
        <w:rPr>
          <w:rFonts w:ascii="Arial" w:hAnsi="Arial" w:cs="Arial"/>
          <w:b/>
          <w:sz w:val="22"/>
          <w:szCs w:val="22"/>
        </w:rPr>
      </w:pPr>
      <w:r w:rsidRPr="005C3F25">
        <w:rPr>
          <w:rFonts w:ascii="Arial" w:hAnsi="Arial" w:cs="Arial"/>
          <w:b/>
          <w:sz w:val="22"/>
          <w:szCs w:val="22"/>
        </w:rPr>
        <w:t xml:space="preserve">Dodatne informacije </w:t>
      </w:r>
      <w:r w:rsidR="00F8758F">
        <w:rPr>
          <w:rFonts w:ascii="Arial" w:hAnsi="Arial" w:cs="Arial"/>
          <w:b/>
          <w:sz w:val="22"/>
          <w:szCs w:val="22"/>
        </w:rPr>
        <w:br/>
      </w:r>
    </w:p>
    <w:p w14:paraId="60CD9305" w14:textId="331163E8" w:rsidR="00073722" w:rsidRPr="004142A1" w:rsidRDefault="005C3F25" w:rsidP="00D36826">
      <w:pPr>
        <w:pStyle w:val="Default"/>
        <w:rPr>
          <w:rFonts w:cs="Arial"/>
          <w:sz w:val="22"/>
        </w:rPr>
      </w:pPr>
      <w:r>
        <w:rPr>
          <w:rFonts w:ascii="Arial" w:hAnsi="Arial" w:cs="Arial"/>
          <w:sz w:val="22"/>
          <w:szCs w:val="22"/>
        </w:rPr>
        <w:t xml:space="preserve">Dodatne informacije so na voljo preko elektronskega naslova: </w:t>
      </w:r>
      <w:r w:rsidR="00D36826" w:rsidRPr="00E14791">
        <w:rPr>
          <w:rFonts w:ascii="Arial" w:hAnsi="Arial" w:cs="Arial"/>
          <w:b/>
          <w:sz w:val="22"/>
          <w:szCs w:val="22"/>
        </w:rPr>
        <w:t>pravneinfo.eudelavci@ess.gov.si</w:t>
      </w:r>
      <w:bookmarkStart w:id="0" w:name="_GoBack"/>
      <w:bookmarkEnd w:id="0"/>
    </w:p>
    <w:sectPr w:rsidR="00073722" w:rsidRPr="004142A1" w:rsidSect="00171552">
      <w:headerReference w:type="default" r:id="rId10"/>
      <w:footerReference w:type="default" r:id="rId11"/>
      <w:pgSz w:w="11906" w:h="16838"/>
      <w:pgMar w:top="1702"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2F3A1A" w14:textId="77777777" w:rsidR="00CF12A8" w:rsidRDefault="00CF12A8" w:rsidP="0025771F">
      <w:r>
        <w:separator/>
      </w:r>
    </w:p>
  </w:endnote>
  <w:endnote w:type="continuationSeparator" w:id="0">
    <w:p w14:paraId="527D139B" w14:textId="77777777" w:rsidR="00CF12A8" w:rsidRDefault="00CF12A8" w:rsidP="002577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9363530"/>
      <w:docPartObj>
        <w:docPartGallery w:val="Page Numbers (Bottom of Page)"/>
        <w:docPartUnique/>
      </w:docPartObj>
    </w:sdtPr>
    <w:sdtEndPr/>
    <w:sdtContent>
      <w:p w14:paraId="3B9EFB8D" w14:textId="704015C6" w:rsidR="00261AFB" w:rsidRDefault="00261AFB">
        <w:pPr>
          <w:pStyle w:val="Noga"/>
          <w:jc w:val="center"/>
        </w:pPr>
        <w:r>
          <w:fldChar w:fldCharType="begin"/>
        </w:r>
        <w:r>
          <w:instrText>PAGE   \* MERGEFORMAT</w:instrText>
        </w:r>
        <w:r>
          <w:fldChar w:fldCharType="separate"/>
        </w:r>
        <w:r w:rsidR="00AF2E52">
          <w:rPr>
            <w:noProof/>
          </w:rPr>
          <w:t>8</w:t>
        </w:r>
        <w:r>
          <w:fldChar w:fldCharType="end"/>
        </w:r>
      </w:p>
    </w:sdtContent>
  </w:sdt>
  <w:p w14:paraId="5D25183A" w14:textId="77777777" w:rsidR="0025771F" w:rsidRDefault="0025771F">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BF7A3A" w14:textId="77777777" w:rsidR="00CF12A8" w:rsidRDefault="00CF12A8" w:rsidP="0025771F">
      <w:r>
        <w:separator/>
      </w:r>
    </w:p>
  </w:footnote>
  <w:footnote w:type="continuationSeparator" w:id="0">
    <w:p w14:paraId="5C00ADAD" w14:textId="77777777" w:rsidR="00CF12A8" w:rsidRDefault="00CF12A8" w:rsidP="0025771F">
      <w:r>
        <w:continuationSeparator/>
      </w:r>
    </w:p>
  </w:footnote>
  <w:footnote w:id="1">
    <w:p w14:paraId="140AA896" w14:textId="49A3FF18" w:rsidR="00E60D80" w:rsidRDefault="00E60D80">
      <w:pPr>
        <w:pStyle w:val="Sprotnaopomba-besedilo"/>
      </w:pPr>
      <w:r>
        <w:rPr>
          <w:rStyle w:val="Sprotnaopomba-sklic"/>
        </w:rPr>
        <w:footnoteRef/>
      </w:r>
      <w:r>
        <w:t xml:space="preserve"> Uredba EURES je dostopna na povezavi:</w:t>
      </w:r>
      <w:r w:rsidRPr="00E60D80">
        <w:t xml:space="preserve"> </w:t>
      </w:r>
      <w:hyperlink r:id="rId1" w:history="1">
        <w:r w:rsidRPr="00141C68">
          <w:rPr>
            <w:rStyle w:val="Hiperpovezava"/>
          </w:rPr>
          <w:t>https://eur-lex.europa.eu/legal-content/SL/TXT/?uri=CELEX%3A32016R0589</w:t>
        </w:r>
      </w:hyperlink>
    </w:p>
    <w:p w14:paraId="100E6D1C" w14:textId="77777777" w:rsidR="00E60D80" w:rsidRDefault="00E60D80">
      <w:pPr>
        <w:pStyle w:val="Sprotnaopomba-besedilo"/>
      </w:pPr>
    </w:p>
  </w:footnote>
  <w:footnote w:id="2">
    <w:p w14:paraId="4C05A463" w14:textId="57A2D116" w:rsidR="00394E47" w:rsidRDefault="00394E47">
      <w:pPr>
        <w:pStyle w:val="Sprotnaopomba-besedilo"/>
      </w:pPr>
      <w:r>
        <w:rPr>
          <w:rStyle w:val="Sprotnaopomba-sklic"/>
        </w:rPr>
        <w:footnoteRef/>
      </w:r>
      <w:r>
        <w:t xml:space="preserve"> </w:t>
      </w:r>
      <w:r>
        <w:t xml:space="preserve">Kot jih določa Izvedbeni </w:t>
      </w:r>
      <w:r w:rsidRPr="00394E47">
        <w:t>sklep Komisije EU</w:t>
      </w:r>
      <w:r w:rsidR="00CC76FC">
        <w:t xml:space="preserve"> </w:t>
      </w:r>
      <w:r w:rsidR="00CC76FC" w:rsidRPr="00CC76FC">
        <w:t>2017/1256 o predlogah in postopkih za izmenjavo informacij o nacionalnih delovnih programih mreže EURES na ravni Unije</w:t>
      </w:r>
      <w:r w:rsidR="007C4A14">
        <w:t>, objavljen na povezavi:</w:t>
      </w:r>
      <w:r w:rsidR="007C4A14" w:rsidRPr="007C4A14">
        <w:t xml:space="preserve"> </w:t>
      </w:r>
      <w:hyperlink r:id="rId2" w:history="1">
        <w:r w:rsidR="007C4A14" w:rsidRPr="00141C68">
          <w:rPr>
            <w:rStyle w:val="Hiperpovezava"/>
          </w:rPr>
          <w:t>https://eur-lex.europa.eu/eli/dec_impl/2017/1256/oj?locale=sl</w:t>
        </w:r>
      </w:hyperlink>
      <w:r w:rsidR="007C4A14">
        <w:t>.</w:t>
      </w:r>
    </w:p>
  </w:footnote>
  <w:footnote w:id="3">
    <w:p w14:paraId="0F805783" w14:textId="2C83D2E7" w:rsidR="00394E47" w:rsidRDefault="00394E47">
      <w:pPr>
        <w:pStyle w:val="Sprotnaopomba-besedilo"/>
      </w:pPr>
      <w:r>
        <w:rPr>
          <w:rStyle w:val="Sprotnaopomba-sklic"/>
        </w:rPr>
        <w:footnoteRef/>
      </w:r>
      <w:r>
        <w:t xml:space="preserve"> </w:t>
      </w:r>
      <w:r w:rsidRPr="00394E47">
        <w:t>K</w:t>
      </w:r>
      <w:r w:rsidRPr="00394E47">
        <w:rPr>
          <w:rFonts w:eastAsia="Times New Roman" w:cs="Arial"/>
          <w:bCs/>
          <w:color w:val="000000"/>
        </w:rPr>
        <w:t>ot jih določa Izvedbeni sklep Komisije EU 2018/170 o podrobnih enotnih specifikacijah za zbiranje in analizo podatkov za spremljanje in vrednotenje delovanja mreže EURES</w:t>
      </w:r>
      <w:r w:rsidR="00914E5E">
        <w:rPr>
          <w:rFonts w:eastAsia="Times New Roman" w:cs="Arial"/>
          <w:bCs/>
          <w:color w:val="000000"/>
        </w:rPr>
        <w:t>, objavljen na povezavi:</w:t>
      </w:r>
      <w:r w:rsidR="00E60D80">
        <w:rPr>
          <w:rFonts w:eastAsia="Times New Roman" w:cs="Arial"/>
          <w:bCs/>
          <w:color w:val="000000"/>
        </w:rPr>
        <w:t xml:space="preserve"> </w:t>
      </w:r>
      <w:hyperlink r:id="rId3" w:history="1">
        <w:r w:rsidR="00E60D80" w:rsidRPr="00141C68">
          <w:rPr>
            <w:rStyle w:val="Hiperpovezava"/>
            <w:rFonts w:eastAsia="Times New Roman" w:cs="Arial"/>
            <w:bCs/>
          </w:rPr>
          <w:t>https://eur-lex.europa.eu/legal-content/SL/ALL/?uri=CELEX%3A32018D0170</w:t>
        </w:r>
      </w:hyperlink>
      <w:r>
        <w:rPr>
          <w:rFonts w:eastAsia="Times New Roman" w:cs="Arial"/>
          <w:bCs/>
          <w:color w:val="000000"/>
        </w:rPr>
        <w:t>.</w:t>
      </w:r>
    </w:p>
  </w:footnote>
  <w:footnote w:id="4">
    <w:p w14:paraId="49AA057F" w14:textId="1C3C1621" w:rsidR="00DA3A8A" w:rsidRDefault="00DA3A8A" w:rsidP="00DA3A8A">
      <w:pPr>
        <w:pStyle w:val="Sprotnaopomba-besedilo"/>
      </w:pPr>
      <w:r>
        <w:rPr>
          <w:rStyle w:val="Sprotnaopomba-sklic"/>
        </w:rPr>
        <w:footnoteRef/>
      </w:r>
      <w:r>
        <w:t xml:space="preserve"> </w:t>
      </w:r>
      <w:r w:rsidRPr="00DA3A8A">
        <w:t>Kot jih določa Izvedbeni sklep Komisije EU</w:t>
      </w:r>
      <w:r>
        <w:t xml:space="preserve"> 2017/1257 o tehničnih standardih in formatih, potrebnih za enoten sistem, ki bo omogočal povezovanje prostih delovnih mest s prijavami za zaposlitev in življenjepisi na portalu EURES</w:t>
      </w:r>
      <w:r w:rsidR="00914E5E">
        <w:t xml:space="preserve">, </w:t>
      </w:r>
      <w:r w:rsidR="00914E5E">
        <w:rPr>
          <w:rFonts w:eastAsia="Times New Roman" w:cs="Arial"/>
          <w:bCs/>
          <w:color w:val="000000"/>
        </w:rPr>
        <w:t xml:space="preserve">objavljen na povezavi </w:t>
      </w:r>
      <w:hyperlink r:id="rId4" w:history="1">
        <w:r w:rsidR="00E60D80" w:rsidRPr="00141C68">
          <w:rPr>
            <w:rStyle w:val="Hiperpovezava"/>
            <w:rFonts w:eastAsia="Times New Roman" w:cs="Arial"/>
            <w:bCs/>
          </w:rPr>
          <w:t>https://eur-lex.europa.eu/eli/dec_impl/2017/1257/oj?locale=sl</w:t>
        </w:r>
      </w:hyperlink>
      <w:r w:rsidR="00914E5E">
        <w:rPr>
          <w:rFonts w:eastAsia="Times New Roman" w:cs="Arial"/>
          <w:bCs/>
          <w:color w:val="000000"/>
        </w:rPr>
        <w:t xml:space="preserve">. </w:t>
      </w:r>
    </w:p>
  </w:footnote>
  <w:footnote w:id="5">
    <w:p w14:paraId="1AA1A8DD" w14:textId="77777777" w:rsidR="00123568" w:rsidRDefault="00123568">
      <w:pPr>
        <w:pStyle w:val="Sprotnaopomba-besedilo"/>
      </w:pPr>
      <w:r>
        <w:rPr>
          <w:rStyle w:val="Sprotnaopomba-sklic"/>
        </w:rPr>
        <w:footnoteRef/>
      </w:r>
      <w:r>
        <w:t xml:space="preserve"> </w:t>
      </w:r>
      <w:r w:rsidRPr="00123568">
        <w:t>Kot jih določa</w:t>
      </w:r>
      <w:r>
        <w:t>ta</w:t>
      </w:r>
      <w:r w:rsidRPr="00123568">
        <w:t xml:space="preserve"> Izvedben</w:t>
      </w:r>
      <w:r>
        <w:t>a</w:t>
      </w:r>
      <w:r w:rsidRPr="00123568">
        <w:t xml:space="preserve"> sklep</w:t>
      </w:r>
      <w:r>
        <w:t>a</w:t>
      </w:r>
      <w:r w:rsidRPr="00123568">
        <w:t xml:space="preserve"> Komisije EU 2017/1256</w:t>
      </w:r>
      <w:r>
        <w:t xml:space="preserve"> in </w:t>
      </w:r>
      <w:r w:rsidRPr="00123568">
        <w:t>2018/170</w:t>
      </w:r>
      <w:r>
        <w:t xml:space="preserve"> iz točke 1.</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E9B885" w14:textId="0D4C3AD2" w:rsidR="00185F03" w:rsidRDefault="00185F03">
    <w:pPr>
      <w:pStyle w:val="Glava"/>
    </w:pPr>
    <w:r w:rsidRPr="00877D95">
      <w:rPr>
        <w:rFonts w:eastAsia="Calibri" w:cs="Times New Roman"/>
        <w:noProof/>
        <w:lang w:eastAsia="sl-SI"/>
      </w:rPr>
      <w:drawing>
        <wp:anchor distT="0" distB="0" distL="114300" distR="114300" simplePos="0" relativeHeight="251659264" behindDoc="0" locked="0" layoutInCell="1" allowOverlap="1" wp14:anchorId="40794376" wp14:editId="43276AD4">
          <wp:simplePos x="0" y="0"/>
          <wp:positionH relativeFrom="margin">
            <wp:align>right</wp:align>
          </wp:positionH>
          <wp:positionV relativeFrom="paragraph">
            <wp:posOffset>-10160</wp:posOffset>
          </wp:positionV>
          <wp:extent cx="1352550" cy="636905"/>
          <wp:effectExtent l="0" t="0" r="0" b="0"/>
          <wp:wrapSquare wrapText="bothSides"/>
          <wp:docPr id="9" name="Slika 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7748042" name="Slika 327" descr="ZRSZ - GD"/>
                  <pic:cNvPicPr>
                    <a:picLocks noChangeAspect="1" noChangeArrowheads="1"/>
                  </pic:cNvPicPr>
                </pic:nvPicPr>
                <pic:blipFill rotWithShape="1">
                  <a:blip r:embed="rId1">
                    <a:extLst>
                      <a:ext uri="{28A0092B-C50C-407E-A947-70E740481C1C}">
                        <a14:useLocalDpi xmlns:a14="http://schemas.microsoft.com/office/drawing/2010/main" val="0"/>
                      </a:ext>
                    </a:extLst>
                  </a:blip>
                  <a:srcRect b="43396"/>
                  <a:stretch>
                    <a:fillRect/>
                  </a:stretch>
                </pic:blipFill>
                <pic:spPr bwMode="auto">
                  <a:xfrm>
                    <a:off x="0" y="0"/>
                    <a:ext cx="1352550" cy="6369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571FC"/>
    <w:multiLevelType w:val="hybridMultilevel"/>
    <w:tmpl w:val="1AC2CBB4"/>
    <w:lvl w:ilvl="0" w:tplc="DF184B02">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5E83D6C"/>
    <w:multiLevelType w:val="hybridMultilevel"/>
    <w:tmpl w:val="56A469F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6F35080"/>
    <w:multiLevelType w:val="hybridMultilevel"/>
    <w:tmpl w:val="1960BDA2"/>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888691E"/>
    <w:multiLevelType w:val="hybridMultilevel"/>
    <w:tmpl w:val="D90C637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0A11554C"/>
    <w:multiLevelType w:val="hybridMultilevel"/>
    <w:tmpl w:val="211C759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F6019B0"/>
    <w:multiLevelType w:val="hybridMultilevel"/>
    <w:tmpl w:val="2AB02976"/>
    <w:lvl w:ilvl="0" w:tplc="6DB4F832">
      <w:start w:val="1"/>
      <w:numFmt w:val="lowerLetter"/>
      <w:lvlText w:val="(%1)"/>
      <w:lvlJc w:val="left"/>
      <w:pPr>
        <w:ind w:left="930" w:hanging="57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0F7D4EC1"/>
    <w:multiLevelType w:val="hybridMultilevel"/>
    <w:tmpl w:val="5C0E03EC"/>
    <w:lvl w:ilvl="0" w:tplc="5A8AF4A8">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0FF847DB"/>
    <w:multiLevelType w:val="hybridMultilevel"/>
    <w:tmpl w:val="B6B034AE"/>
    <w:lvl w:ilvl="0" w:tplc="5A8AF4A8">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18C50E7"/>
    <w:multiLevelType w:val="hybridMultilevel"/>
    <w:tmpl w:val="D040C2AC"/>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12B971A2"/>
    <w:multiLevelType w:val="hybridMultilevel"/>
    <w:tmpl w:val="5B0A06A0"/>
    <w:lvl w:ilvl="0" w:tplc="990CD946">
      <w:numFmt w:val="bullet"/>
      <w:lvlText w:val="-"/>
      <w:lvlJc w:val="left"/>
      <w:pPr>
        <w:ind w:left="108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14E66179"/>
    <w:multiLevelType w:val="hybridMultilevel"/>
    <w:tmpl w:val="7A4AEB90"/>
    <w:lvl w:ilvl="0" w:tplc="F60CC602">
      <w:start w:val="1"/>
      <w:numFmt w:val="bullet"/>
      <w:lvlText w:val="-"/>
      <w:lvlJc w:val="left"/>
      <w:pPr>
        <w:ind w:left="720" w:hanging="360"/>
      </w:pPr>
      <w:rPr>
        <w:rFonts w:ascii="Verdana" w:hAnsi="Verdan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1994686A"/>
    <w:multiLevelType w:val="hybridMultilevel"/>
    <w:tmpl w:val="0E3C8FF0"/>
    <w:lvl w:ilvl="0" w:tplc="04240017">
      <w:start w:val="1"/>
      <w:numFmt w:val="lowerLetter"/>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1C5F3098"/>
    <w:multiLevelType w:val="hybridMultilevel"/>
    <w:tmpl w:val="09D0D1AA"/>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1D4B6D7E"/>
    <w:multiLevelType w:val="hybridMultilevel"/>
    <w:tmpl w:val="B4524252"/>
    <w:lvl w:ilvl="0" w:tplc="5A8AF4A8">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1DBE3486"/>
    <w:multiLevelType w:val="hybridMultilevel"/>
    <w:tmpl w:val="59FA4AEC"/>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5" w15:restartNumberingAfterBreak="0">
    <w:nsid w:val="1FC337B8"/>
    <w:multiLevelType w:val="hybridMultilevel"/>
    <w:tmpl w:val="AB30ED1C"/>
    <w:lvl w:ilvl="0" w:tplc="5A8AF4A8">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22A00637"/>
    <w:multiLevelType w:val="hybridMultilevel"/>
    <w:tmpl w:val="2B4A3B62"/>
    <w:lvl w:ilvl="0" w:tplc="990CD946">
      <w:numFmt w:val="bullet"/>
      <w:lvlText w:val="-"/>
      <w:lvlJc w:val="left"/>
      <w:pPr>
        <w:ind w:left="1800" w:hanging="360"/>
      </w:pPr>
      <w:rPr>
        <w:rFonts w:ascii="Arial" w:eastAsiaTheme="minorHAnsi" w:hAnsi="Arial" w:cs="Aria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7" w15:restartNumberingAfterBreak="0">
    <w:nsid w:val="24272A77"/>
    <w:multiLevelType w:val="hybridMultilevel"/>
    <w:tmpl w:val="572229FA"/>
    <w:lvl w:ilvl="0" w:tplc="0424000B">
      <w:start w:val="1"/>
      <w:numFmt w:val="bullet"/>
      <w:lvlText w:val=""/>
      <w:lvlJc w:val="left"/>
      <w:pPr>
        <w:ind w:left="720" w:hanging="360"/>
      </w:pPr>
      <w:rPr>
        <w:rFonts w:ascii="Wingdings" w:hAnsi="Wingdings"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8" w15:restartNumberingAfterBreak="0">
    <w:nsid w:val="26EA0970"/>
    <w:multiLevelType w:val="hybridMultilevel"/>
    <w:tmpl w:val="7CA8B40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273E3A4B"/>
    <w:multiLevelType w:val="hybridMultilevel"/>
    <w:tmpl w:val="1526D7F8"/>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2846501B"/>
    <w:multiLevelType w:val="hybridMultilevel"/>
    <w:tmpl w:val="B35070D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2D2769F8"/>
    <w:multiLevelType w:val="hybridMultilevel"/>
    <w:tmpl w:val="E53601A6"/>
    <w:lvl w:ilvl="0" w:tplc="9A1A5CF6">
      <w:start w:val="1"/>
      <w:numFmt w:val="low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2D845FB4"/>
    <w:multiLevelType w:val="hybridMultilevel"/>
    <w:tmpl w:val="8E68CD3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2F620705"/>
    <w:multiLevelType w:val="hybridMultilevel"/>
    <w:tmpl w:val="13480918"/>
    <w:lvl w:ilvl="0" w:tplc="EEA49198">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31140CE7"/>
    <w:multiLevelType w:val="hybridMultilevel"/>
    <w:tmpl w:val="6CC41812"/>
    <w:lvl w:ilvl="0" w:tplc="990CD946">
      <w:numFmt w:val="bullet"/>
      <w:lvlText w:val="-"/>
      <w:lvlJc w:val="left"/>
      <w:pPr>
        <w:ind w:left="1800" w:hanging="360"/>
      </w:pPr>
      <w:rPr>
        <w:rFonts w:ascii="Arial" w:eastAsiaTheme="minorHAnsi" w:hAnsi="Arial" w:cs="Aria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25" w15:restartNumberingAfterBreak="0">
    <w:nsid w:val="388D3D1A"/>
    <w:multiLevelType w:val="hybridMultilevel"/>
    <w:tmpl w:val="8954CE06"/>
    <w:lvl w:ilvl="0" w:tplc="990CD946">
      <w:numFmt w:val="bullet"/>
      <w:lvlText w:val="-"/>
      <w:lvlJc w:val="left"/>
      <w:pPr>
        <w:ind w:left="1800" w:hanging="360"/>
      </w:pPr>
      <w:rPr>
        <w:rFonts w:ascii="Arial" w:eastAsiaTheme="minorHAnsi" w:hAnsi="Arial" w:cs="Aria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26" w15:restartNumberingAfterBreak="0">
    <w:nsid w:val="3F2F3817"/>
    <w:multiLevelType w:val="multilevel"/>
    <w:tmpl w:val="05921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4762621"/>
    <w:multiLevelType w:val="hybridMultilevel"/>
    <w:tmpl w:val="87065BCA"/>
    <w:lvl w:ilvl="0" w:tplc="B4860B3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454C3DE1"/>
    <w:multiLevelType w:val="hybridMultilevel"/>
    <w:tmpl w:val="581A443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15:restartNumberingAfterBreak="0">
    <w:nsid w:val="46340565"/>
    <w:multiLevelType w:val="hybridMultilevel"/>
    <w:tmpl w:val="2BF267C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0" w15:restartNumberingAfterBreak="0">
    <w:nsid w:val="4B990298"/>
    <w:multiLevelType w:val="hybridMultilevel"/>
    <w:tmpl w:val="DF30E77E"/>
    <w:lvl w:ilvl="0" w:tplc="990CD946">
      <w:numFmt w:val="bullet"/>
      <w:lvlText w:val="-"/>
      <w:lvlJc w:val="left"/>
      <w:pPr>
        <w:ind w:left="1080" w:hanging="360"/>
      </w:pPr>
      <w:rPr>
        <w:rFonts w:ascii="Arial" w:eastAsiaTheme="minorHAnsi"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1" w15:restartNumberingAfterBreak="0">
    <w:nsid w:val="510F6BC0"/>
    <w:multiLevelType w:val="hybridMultilevel"/>
    <w:tmpl w:val="099ADD70"/>
    <w:lvl w:ilvl="0" w:tplc="990CD946">
      <w:numFmt w:val="bullet"/>
      <w:lvlText w:val="-"/>
      <w:lvlJc w:val="left"/>
      <w:pPr>
        <w:ind w:left="1800" w:hanging="360"/>
      </w:pPr>
      <w:rPr>
        <w:rFonts w:ascii="Arial" w:eastAsiaTheme="minorHAnsi" w:hAnsi="Arial" w:cs="Aria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32" w15:restartNumberingAfterBreak="0">
    <w:nsid w:val="53937C7D"/>
    <w:multiLevelType w:val="hybridMultilevel"/>
    <w:tmpl w:val="5A028B88"/>
    <w:lvl w:ilvl="0" w:tplc="990CD946">
      <w:numFmt w:val="bullet"/>
      <w:lvlText w:val="-"/>
      <w:lvlJc w:val="left"/>
      <w:pPr>
        <w:ind w:left="1800" w:hanging="360"/>
      </w:pPr>
      <w:rPr>
        <w:rFonts w:ascii="Arial" w:eastAsiaTheme="minorHAnsi" w:hAnsi="Arial" w:cs="Aria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33" w15:restartNumberingAfterBreak="0">
    <w:nsid w:val="54B60C43"/>
    <w:multiLevelType w:val="hybridMultilevel"/>
    <w:tmpl w:val="E8D4AA00"/>
    <w:lvl w:ilvl="0" w:tplc="BA1415D4">
      <w:start w:val="1"/>
      <w:numFmt w:val="decimal"/>
      <w:lvlText w:val="%1."/>
      <w:lvlJc w:val="left"/>
      <w:pPr>
        <w:ind w:left="720" w:hanging="360"/>
      </w:pPr>
      <w:rPr>
        <w:rFonts w:cstheme="minorBidi"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4" w15:restartNumberingAfterBreak="0">
    <w:nsid w:val="560E1BF3"/>
    <w:multiLevelType w:val="hybridMultilevel"/>
    <w:tmpl w:val="CA14D548"/>
    <w:lvl w:ilvl="0" w:tplc="990CD946">
      <w:numFmt w:val="bullet"/>
      <w:lvlText w:val="-"/>
      <w:lvlJc w:val="left"/>
      <w:pPr>
        <w:ind w:left="108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58685180"/>
    <w:multiLevelType w:val="hybridMultilevel"/>
    <w:tmpl w:val="D47E8B16"/>
    <w:lvl w:ilvl="0" w:tplc="990CD946">
      <w:numFmt w:val="bullet"/>
      <w:lvlText w:val="-"/>
      <w:lvlJc w:val="left"/>
      <w:pPr>
        <w:ind w:left="1800" w:hanging="360"/>
      </w:pPr>
      <w:rPr>
        <w:rFonts w:ascii="Arial" w:eastAsiaTheme="minorHAnsi" w:hAnsi="Arial" w:cs="Aria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36" w15:restartNumberingAfterBreak="0">
    <w:nsid w:val="59A422F6"/>
    <w:multiLevelType w:val="hybridMultilevel"/>
    <w:tmpl w:val="E12048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A3F7B1F"/>
    <w:multiLevelType w:val="multilevel"/>
    <w:tmpl w:val="697A04CE"/>
    <w:lvl w:ilvl="0">
      <w:start w:val="13"/>
      <w:numFmt w:val="decimal"/>
      <w:lvlText w:val="%1"/>
      <w:lvlJc w:val="left"/>
      <w:pPr>
        <w:ind w:left="540" w:hanging="540"/>
      </w:pPr>
      <w:rPr>
        <w:rFonts w:hint="default"/>
      </w:rPr>
    </w:lvl>
    <w:lvl w:ilvl="1">
      <w:start w:val="4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5BB0351D"/>
    <w:multiLevelType w:val="hybridMultilevel"/>
    <w:tmpl w:val="D9A4F168"/>
    <w:lvl w:ilvl="0" w:tplc="08A29AD8">
      <w:start w:val="1"/>
      <w:numFmt w:val="lowerLetter"/>
      <w:lvlText w:val="(%1)"/>
      <w:lvlJc w:val="left"/>
      <w:pPr>
        <w:ind w:left="1065" w:hanging="705"/>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9" w15:restartNumberingAfterBreak="0">
    <w:nsid w:val="62761467"/>
    <w:multiLevelType w:val="multilevel"/>
    <w:tmpl w:val="4216D7D0"/>
    <w:lvl w:ilvl="0">
      <w:start w:val="1"/>
      <w:numFmt w:val="decimal"/>
      <w:lvlText w:val="%1."/>
      <w:lvlJc w:val="left"/>
      <w:pPr>
        <w:ind w:left="720" w:hanging="360"/>
      </w:pPr>
      <w:rPr>
        <w:rFonts w:ascii="Arial" w:hAnsi="Arial" w:cs="Arial"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0" w15:restartNumberingAfterBreak="0">
    <w:nsid w:val="6718511A"/>
    <w:multiLevelType w:val="hybridMultilevel"/>
    <w:tmpl w:val="CE88DA4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1" w15:restartNumberingAfterBreak="0">
    <w:nsid w:val="70E00956"/>
    <w:multiLevelType w:val="hybridMultilevel"/>
    <w:tmpl w:val="E864D024"/>
    <w:lvl w:ilvl="0" w:tplc="B6F209F2">
      <w:start w:val="1"/>
      <w:numFmt w:val="lowerLetter"/>
      <w:lvlText w:val="(%1)"/>
      <w:lvlJc w:val="left"/>
      <w:pPr>
        <w:ind w:left="1065" w:hanging="705"/>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2" w15:restartNumberingAfterBreak="0">
    <w:nsid w:val="75080528"/>
    <w:multiLevelType w:val="hybridMultilevel"/>
    <w:tmpl w:val="12F21ED4"/>
    <w:lvl w:ilvl="0" w:tplc="435C6E40">
      <w:start w:val="1"/>
      <w:numFmt w:val="lowerLetter"/>
      <w:lvlText w:val="(%1)"/>
      <w:lvlJc w:val="left"/>
      <w:pPr>
        <w:ind w:left="1065" w:hanging="705"/>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3" w15:restartNumberingAfterBreak="0">
    <w:nsid w:val="768C3C5A"/>
    <w:multiLevelType w:val="hybridMultilevel"/>
    <w:tmpl w:val="7A06CD40"/>
    <w:lvl w:ilvl="0" w:tplc="59EE8792">
      <w:start w:val="1"/>
      <w:numFmt w:val="lowerLetter"/>
      <w:lvlText w:val="(%1)"/>
      <w:lvlJc w:val="left"/>
      <w:pPr>
        <w:ind w:left="1065" w:hanging="705"/>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4" w15:restartNumberingAfterBreak="0">
    <w:nsid w:val="7D4C2E08"/>
    <w:multiLevelType w:val="hybridMultilevel"/>
    <w:tmpl w:val="348A05E2"/>
    <w:lvl w:ilvl="0" w:tplc="5A8AF4A8">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8"/>
  </w:num>
  <w:num w:numId="2">
    <w:abstractNumId w:val="40"/>
  </w:num>
  <w:num w:numId="3">
    <w:abstractNumId w:val="20"/>
  </w:num>
  <w:num w:numId="4">
    <w:abstractNumId w:val="33"/>
  </w:num>
  <w:num w:numId="5">
    <w:abstractNumId w:val="17"/>
  </w:num>
  <w:num w:numId="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num>
  <w:num w:numId="8">
    <w:abstractNumId w:val="28"/>
  </w:num>
  <w:num w:numId="9">
    <w:abstractNumId w:val="3"/>
  </w:num>
  <w:num w:numId="10">
    <w:abstractNumId w:val="37"/>
  </w:num>
  <w:num w:numId="11">
    <w:abstractNumId w:val="23"/>
  </w:num>
  <w:num w:numId="12">
    <w:abstractNumId w:val="14"/>
  </w:num>
  <w:num w:numId="13">
    <w:abstractNumId w:val="30"/>
  </w:num>
  <w:num w:numId="14">
    <w:abstractNumId w:val="25"/>
  </w:num>
  <w:num w:numId="15">
    <w:abstractNumId w:val="16"/>
  </w:num>
  <w:num w:numId="16">
    <w:abstractNumId w:val="31"/>
  </w:num>
  <w:num w:numId="17">
    <w:abstractNumId w:val="32"/>
  </w:num>
  <w:num w:numId="18">
    <w:abstractNumId w:val="34"/>
  </w:num>
  <w:num w:numId="19">
    <w:abstractNumId w:val="35"/>
  </w:num>
  <w:num w:numId="20">
    <w:abstractNumId w:val="9"/>
  </w:num>
  <w:num w:numId="21">
    <w:abstractNumId w:val="24"/>
  </w:num>
  <w:num w:numId="22">
    <w:abstractNumId w:val="21"/>
  </w:num>
  <w:num w:numId="23">
    <w:abstractNumId w:val="27"/>
  </w:num>
  <w:num w:numId="24">
    <w:abstractNumId w:val="36"/>
  </w:num>
  <w:num w:numId="25">
    <w:abstractNumId w:val="39"/>
  </w:num>
  <w:num w:numId="26">
    <w:abstractNumId w:val="41"/>
  </w:num>
  <w:num w:numId="27">
    <w:abstractNumId w:val="2"/>
  </w:num>
  <w:num w:numId="28">
    <w:abstractNumId w:val="26"/>
  </w:num>
  <w:num w:numId="29">
    <w:abstractNumId w:val="8"/>
  </w:num>
  <w:num w:numId="30">
    <w:abstractNumId w:val="43"/>
  </w:num>
  <w:num w:numId="31">
    <w:abstractNumId w:val="12"/>
  </w:num>
  <w:num w:numId="32">
    <w:abstractNumId w:val="5"/>
  </w:num>
  <w:num w:numId="33">
    <w:abstractNumId w:val="6"/>
  </w:num>
  <w:num w:numId="34">
    <w:abstractNumId w:val="7"/>
  </w:num>
  <w:num w:numId="35">
    <w:abstractNumId w:val="13"/>
  </w:num>
  <w:num w:numId="36">
    <w:abstractNumId w:val="38"/>
  </w:num>
  <w:num w:numId="37">
    <w:abstractNumId w:val="1"/>
  </w:num>
  <w:num w:numId="38">
    <w:abstractNumId w:val="19"/>
  </w:num>
  <w:num w:numId="39">
    <w:abstractNumId w:val="15"/>
  </w:num>
  <w:num w:numId="40">
    <w:abstractNumId w:val="42"/>
  </w:num>
  <w:num w:numId="41">
    <w:abstractNumId w:val="11"/>
  </w:num>
  <w:num w:numId="42">
    <w:abstractNumId w:val="0"/>
  </w:num>
  <w:num w:numId="43">
    <w:abstractNumId w:val="44"/>
  </w:num>
  <w:num w:numId="44">
    <w:abstractNumId w:val="4"/>
  </w:num>
  <w:num w:numId="4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771F"/>
    <w:rsid w:val="00004A8F"/>
    <w:rsid w:val="00011A34"/>
    <w:rsid w:val="000169F6"/>
    <w:rsid w:val="00030BCD"/>
    <w:rsid w:val="0003578C"/>
    <w:rsid w:val="000361A3"/>
    <w:rsid w:val="00051410"/>
    <w:rsid w:val="00052FEB"/>
    <w:rsid w:val="00055C92"/>
    <w:rsid w:val="00056306"/>
    <w:rsid w:val="00057043"/>
    <w:rsid w:val="00067505"/>
    <w:rsid w:val="000702A8"/>
    <w:rsid w:val="0007226C"/>
    <w:rsid w:val="00073722"/>
    <w:rsid w:val="0008195A"/>
    <w:rsid w:val="0008432D"/>
    <w:rsid w:val="00095D66"/>
    <w:rsid w:val="000A7920"/>
    <w:rsid w:val="000B062F"/>
    <w:rsid w:val="000B3160"/>
    <w:rsid w:val="000B334F"/>
    <w:rsid w:val="000B3388"/>
    <w:rsid w:val="000C34E3"/>
    <w:rsid w:val="000C4314"/>
    <w:rsid w:val="000C5CF8"/>
    <w:rsid w:val="000D0435"/>
    <w:rsid w:val="000D4239"/>
    <w:rsid w:val="000E1311"/>
    <w:rsid w:val="000E6126"/>
    <w:rsid w:val="000E6ABE"/>
    <w:rsid w:val="00113041"/>
    <w:rsid w:val="0011586A"/>
    <w:rsid w:val="00116A9B"/>
    <w:rsid w:val="00123568"/>
    <w:rsid w:val="00131F22"/>
    <w:rsid w:val="00142F86"/>
    <w:rsid w:val="00146104"/>
    <w:rsid w:val="00154D72"/>
    <w:rsid w:val="00171552"/>
    <w:rsid w:val="00185F03"/>
    <w:rsid w:val="001933B4"/>
    <w:rsid w:val="001A7666"/>
    <w:rsid w:val="001C3E48"/>
    <w:rsid w:val="001D1629"/>
    <w:rsid w:val="001D2CF9"/>
    <w:rsid w:val="001D3D46"/>
    <w:rsid w:val="001E49E5"/>
    <w:rsid w:val="00207C7F"/>
    <w:rsid w:val="00221C74"/>
    <w:rsid w:val="00230807"/>
    <w:rsid w:val="002541BD"/>
    <w:rsid w:val="00254CD1"/>
    <w:rsid w:val="0025771F"/>
    <w:rsid w:val="00261AFB"/>
    <w:rsid w:val="00265E44"/>
    <w:rsid w:val="00283AD2"/>
    <w:rsid w:val="00285B77"/>
    <w:rsid w:val="00291DC2"/>
    <w:rsid w:val="00295442"/>
    <w:rsid w:val="002A0A4B"/>
    <w:rsid w:val="002A33F8"/>
    <w:rsid w:val="002B5D43"/>
    <w:rsid w:val="002C66C8"/>
    <w:rsid w:val="002D7EFA"/>
    <w:rsid w:val="002E5EE6"/>
    <w:rsid w:val="002F2E7B"/>
    <w:rsid w:val="00306925"/>
    <w:rsid w:val="00315A03"/>
    <w:rsid w:val="003430BC"/>
    <w:rsid w:val="00343F0E"/>
    <w:rsid w:val="00347D7D"/>
    <w:rsid w:val="00350173"/>
    <w:rsid w:val="00374798"/>
    <w:rsid w:val="00380E87"/>
    <w:rsid w:val="00381E98"/>
    <w:rsid w:val="003839B9"/>
    <w:rsid w:val="0038516F"/>
    <w:rsid w:val="00394E47"/>
    <w:rsid w:val="003A5CFD"/>
    <w:rsid w:val="003A62D1"/>
    <w:rsid w:val="003B4AC0"/>
    <w:rsid w:val="003D2C30"/>
    <w:rsid w:val="003D3AEB"/>
    <w:rsid w:val="00403110"/>
    <w:rsid w:val="00406E33"/>
    <w:rsid w:val="004142A1"/>
    <w:rsid w:val="004306DD"/>
    <w:rsid w:val="00434420"/>
    <w:rsid w:val="00442D6A"/>
    <w:rsid w:val="00461F6D"/>
    <w:rsid w:val="00476629"/>
    <w:rsid w:val="00492B94"/>
    <w:rsid w:val="00495723"/>
    <w:rsid w:val="00495902"/>
    <w:rsid w:val="004970FE"/>
    <w:rsid w:val="004B7D1D"/>
    <w:rsid w:val="004C2C24"/>
    <w:rsid w:val="004E2D3D"/>
    <w:rsid w:val="00515E40"/>
    <w:rsid w:val="00527AC2"/>
    <w:rsid w:val="00534F9D"/>
    <w:rsid w:val="00536F4C"/>
    <w:rsid w:val="00537FDF"/>
    <w:rsid w:val="005447EF"/>
    <w:rsid w:val="005677C2"/>
    <w:rsid w:val="00570ACB"/>
    <w:rsid w:val="00573CEC"/>
    <w:rsid w:val="00576EF4"/>
    <w:rsid w:val="00577F44"/>
    <w:rsid w:val="00580A9A"/>
    <w:rsid w:val="00593082"/>
    <w:rsid w:val="005A6640"/>
    <w:rsid w:val="005B705A"/>
    <w:rsid w:val="005C3F25"/>
    <w:rsid w:val="005D337A"/>
    <w:rsid w:val="005E124B"/>
    <w:rsid w:val="005F5360"/>
    <w:rsid w:val="0060500F"/>
    <w:rsid w:val="00614D08"/>
    <w:rsid w:val="00620578"/>
    <w:rsid w:val="00642B85"/>
    <w:rsid w:val="006504FC"/>
    <w:rsid w:val="0065518C"/>
    <w:rsid w:val="00665D33"/>
    <w:rsid w:val="00674B0E"/>
    <w:rsid w:val="00682888"/>
    <w:rsid w:val="00682D42"/>
    <w:rsid w:val="00687090"/>
    <w:rsid w:val="00694CA7"/>
    <w:rsid w:val="006965E2"/>
    <w:rsid w:val="006A74C5"/>
    <w:rsid w:val="006B266F"/>
    <w:rsid w:val="006C0600"/>
    <w:rsid w:val="006F6572"/>
    <w:rsid w:val="0070614D"/>
    <w:rsid w:val="007078D5"/>
    <w:rsid w:val="00721B7E"/>
    <w:rsid w:val="0072452A"/>
    <w:rsid w:val="00746C06"/>
    <w:rsid w:val="0074733A"/>
    <w:rsid w:val="00753EE0"/>
    <w:rsid w:val="007616AA"/>
    <w:rsid w:val="00761823"/>
    <w:rsid w:val="00770910"/>
    <w:rsid w:val="0078178B"/>
    <w:rsid w:val="00783746"/>
    <w:rsid w:val="007933FB"/>
    <w:rsid w:val="007A006D"/>
    <w:rsid w:val="007A36BC"/>
    <w:rsid w:val="007A429A"/>
    <w:rsid w:val="007B28D5"/>
    <w:rsid w:val="007B55E7"/>
    <w:rsid w:val="007B6BFF"/>
    <w:rsid w:val="007C4A14"/>
    <w:rsid w:val="007D2A7A"/>
    <w:rsid w:val="007E5CA0"/>
    <w:rsid w:val="007F45D3"/>
    <w:rsid w:val="007F550A"/>
    <w:rsid w:val="00801E03"/>
    <w:rsid w:val="008025E7"/>
    <w:rsid w:val="008323C6"/>
    <w:rsid w:val="00867CFC"/>
    <w:rsid w:val="0087111F"/>
    <w:rsid w:val="008773A8"/>
    <w:rsid w:val="00877D95"/>
    <w:rsid w:val="008906EC"/>
    <w:rsid w:val="00890E72"/>
    <w:rsid w:val="00895812"/>
    <w:rsid w:val="008A6F7E"/>
    <w:rsid w:val="008B1DF1"/>
    <w:rsid w:val="008C155E"/>
    <w:rsid w:val="008C1B91"/>
    <w:rsid w:val="008C745C"/>
    <w:rsid w:val="008E0A4D"/>
    <w:rsid w:val="008E186F"/>
    <w:rsid w:val="009005E4"/>
    <w:rsid w:val="00905160"/>
    <w:rsid w:val="00906EFF"/>
    <w:rsid w:val="00914E5E"/>
    <w:rsid w:val="00927017"/>
    <w:rsid w:val="0098592D"/>
    <w:rsid w:val="00986ADB"/>
    <w:rsid w:val="009920BA"/>
    <w:rsid w:val="00992AFF"/>
    <w:rsid w:val="009A2B88"/>
    <w:rsid w:val="009B12E5"/>
    <w:rsid w:val="009B5E76"/>
    <w:rsid w:val="009D3709"/>
    <w:rsid w:val="009F1EAF"/>
    <w:rsid w:val="009F5B28"/>
    <w:rsid w:val="009F6F0F"/>
    <w:rsid w:val="00A00282"/>
    <w:rsid w:val="00A05AA5"/>
    <w:rsid w:val="00A22D09"/>
    <w:rsid w:val="00A3010C"/>
    <w:rsid w:val="00A36B89"/>
    <w:rsid w:val="00A50E40"/>
    <w:rsid w:val="00A52DC2"/>
    <w:rsid w:val="00A5483A"/>
    <w:rsid w:val="00A635A7"/>
    <w:rsid w:val="00A70641"/>
    <w:rsid w:val="00A8331A"/>
    <w:rsid w:val="00A84609"/>
    <w:rsid w:val="00A86C30"/>
    <w:rsid w:val="00AA0BD1"/>
    <w:rsid w:val="00AC06FD"/>
    <w:rsid w:val="00AC1088"/>
    <w:rsid w:val="00AC329E"/>
    <w:rsid w:val="00AD22EC"/>
    <w:rsid w:val="00AF0D9A"/>
    <w:rsid w:val="00AF2E52"/>
    <w:rsid w:val="00AF501F"/>
    <w:rsid w:val="00B002EC"/>
    <w:rsid w:val="00B04012"/>
    <w:rsid w:val="00B10368"/>
    <w:rsid w:val="00B12FE0"/>
    <w:rsid w:val="00B159C4"/>
    <w:rsid w:val="00B15F37"/>
    <w:rsid w:val="00B20777"/>
    <w:rsid w:val="00B2568A"/>
    <w:rsid w:val="00B4239A"/>
    <w:rsid w:val="00B42C35"/>
    <w:rsid w:val="00B435CD"/>
    <w:rsid w:val="00B52BDB"/>
    <w:rsid w:val="00B64F85"/>
    <w:rsid w:val="00BA62D5"/>
    <w:rsid w:val="00BA707E"/>
    <w:rsid w:val="00BC29B2"/>
    <w:rsid w:val="00BD04EB"/>
    <w:rsid w:val="00BD732C"/>
    <w:rsid w:val="00BE493D"/>
    <w:rsid w:val="00C01BF3"/>
    <w:rsid w:val="00C12650"/>
    <w:rsid w:val="00C32405"/>
    <w:rsid w:val="00C34E2A"/>
    <w:rsid w:val="00C56CBC"/>
    <w:rsid w:val="00C72456"/>
    <w:rsid w:val="00C77FC7"/>
    <w:rsid w:val="00C84621"/>
    <w:rsid w:val="00C87A04"/>
    <w:rsid w:val="00CA3D31"/>
    <w:rsid w:val="00CA58D5"/>
    <w:rsid w:val="00CB2C50"/>
    <w:rsid w:val="00CC4E38"/>
    <w:rsid w:val="00CC76FC"/>
    <w:rsid w:val="00CD6DEB"/>
    <w:rsid w:val="00CE1E16"/>
    <w:rsid w:val="00CE3681"/>
    <w:rsid w:val="00CF12A8"/>
    <w:rsid w:val="00D12BB8"/>
    <w:rsid w:val="00D154D5"/>
    <w:rsid w:val="00D343D1"/>
    <w:rsid w:val="00D35263"/>
    <w:rsid w:val="00D36826"/>
    <w:rsid w:val="00D37FC1"/>
    <w:rsid w:val="00D43A01"/>
    <w:rsid w:val="00D56322"/>
    <w:rsid w:val="00D62ACB"/>
    <w:rsid w:val="00D65CC4"/>
    <w:rsid w:val="00D71CB8"/>
    <w:rsid w:val="00D85CCC"/>
    <w:rsid w:val="00D9478D"/>
    <w:rsid w:val="00D97E73"/>
    <w:rsid w:val="00DA3A8A"/>
    <w:rsid w:val="00DA6350"/>
    <w:rsid w:val="00DB27CF"/>
    <w:rsid w:val="00DB3C50"/>
    <w:rsid w:val="00DB6B8C"/>
    <w:rsid w:val="00DC2333"/>
    <w:rsid w:val="00DD331D"/>
    <w:rsid w:val="00DD6A6C"/>
    <w:rsid w:val="00DE32A0"/>
    <w:rsid w:val="00DE4509"/>
    <w:rsid w:val="00DE64BC"/>
    <w:rsid w:val="00DF0BCA"/>
    <w:rsid w:val="00DF251C"/>
    <w:rsid w:val="00DF4B89"/>
    <w:rsid w:val="00E05935"/>
    <w:rsid w:val="00E10E50"/>
    <w:rsid w:val="00E14791"/>
    <w:rsid w:val="00E469A5"/>
    <w:rsid w:val="00E50146"/>
    <w:rsid w:val="00E533A7"/>
    <w:rsid w:val="00E60D80"/>
    <w:rsid w:val="00E76B36"/>
    <w:rsid w:val="00E771A0"/>
    <w:rsid w:val="00E8772A"/>
    <w:rsid w:val="00E92C71"/>
    <w:rsid w:val="00E92F1E"/>
    <w:rsid w:val="00E975E0"/>
    <w:rsid w:val="00E97C91"/>
    <w:rsid w:val="00EA1B28"/>
    <w:rsid w:val="00EC66E5"/>
    <w:rsid w:val="00EC73E6"/>
    <w:rsid w:val="00EE2C26"/>
    <w:rsid w:val="00F01859"/>
    <w:rsid w:val="00F27D0F"/>
    <w:rsid w:val="00F310FB"/>
    <w:rsid w:val="00F57D1F"/>
    <w:rsid w:val="00F60C7A"/>
    <w:rsid w:val="00F80460"/>
    <w:rsid w:val="00F8758F"/>
    <w:rsid w:val="00FA200B"/>
    <w:rsid w:val="00FA5BD3"/>
    <w:rsid w:val="00FA62E4"/>
    <w:rsid w:val="00FA6934"/>
    <w:rsid w:val="00FC50E1"/>
    <w:rsid w:val="00FE145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DF8BF1C"/>
  <w15:docId w15:val="{FD095C53-5B92-4A1A-95C5-D430C6AC0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905160"/>
    <w:pPr>
      <w:spacing w:after="0" w:line="240" w:lineRule="auto"/>
    </w:pPr>
    <w:rPr>
      <w:rFonts w:ascii="Arial" w:hAnsi="Arial"/>
      <w:sz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Default">
    <w:name w:val="Default"/>
    <w:rsid w:val="0025771F"/>
    <w:pPr>
      <w:autoSpaceDE w:val="0"/>
      <w:autoSpaceDN w:val="0"/>
      <w:adjustRightInd w:val="0"/>
      <w:spacing w:after="0" w:line="240" w:lineRule="auto"/>
    </w:pPr>
    <w:rPr>
      <w:rFonts w:ascii="Calibri" w:hAnsi="Calibri" w:cs="Calibri"/>
      <w:color w:val="000000"/>
      <w:sz w:val="24"/>
      <w:szCs w:val="24"/>
    </w:rPr>
  </w:style>
  <w:style w:type="paragraph" w:styleId="Glava">
    <w:name w:val="header"/>
    <w:basedOn w:val="Navaden"/>
    <w:link w:val="GlavaZnak"/>
    <w:uiPriority w:val="99"/>
    <w:unhideWhenUsed/>
    <w:rsid w:val="0025771F"/>
    <w:pPr>
      <w:tabs>
        <w:tab w:val="center" w:pos="4536"/>
        <w:tab w:val="right" w:pos="9072"/>
      </w:tabs>
    </w:pPr>
  </w:style>
  <w:style w:type="character" w:customStyle="1" w:styleId="GlavaZnak">
    <w:name w:val="Glava Znak"/>
    <w:basedOn w:val="Privzetapisavaodstavka"/>
    <w:link w:val="Glava"/>
    <w:uiPriority w:val="99"/>
    <w:rsid w:val="0025771F"/>
    <w:rPr>
      <w:rFonts w:ascii="Arial" w:hAnsi="Arial"/>
      <w:sz w:val="20"/>
    </w:rPr>
  </w:style>
  <w:style w:type="paragraph" w:styleId="Noga">
    <w:name w:val="footer"/>
    <w:basedOn w:val="Navaden"/>
    <w:link w:val="NogaZnak"/>
    <w:uiPriority w:val="99"/>
    <w:unhideWhenUsed/>
    <w:rsid w:val="0025771F"/>
    <w:pPr>
      <w:tabs>
        <w:tab w:val="center" w:pos="4536"/>
        <w:tab w:val="right" w:pos="9072"/>
      </w:tabs>
    </w:pPr>
  </w:style>
  <w:style w:type="character" w:customStyle="1" w:styleId="NogaZnak">
    <w:name w:val="Noga Znak"/>
    <w:basedOn w:val="Privzetapisavaodstavka"/>
    <w:link w:val="Noga"/>
    <w:uiPriority w:val="99"/>
    <w:rsid w:val="0025771F"/>
    <w:rPr>
      <w:rFonts w:ascii="Arial" w:hAnsi="Arial"/>
      <w:sz w:val="20"/>
    </w:rPr>
  </w:style>
  <w:style w:type="paragraph" w:styleId="Odstavekseznama">
    <w:name w:val="List Paragraph"/>
    <w:basedOn w:val="Navaden"/>
    <w:uiPriority w:val="34"/>
    <w:qFormat/>
    <w:rsid w:val="00536F4C"/>
    <w:pPr>
      <w:spacing w:before="100" w:beforeAutospacing="1" w:after="100" w:afterAutospacing="1"/>
    </w:pPr>
    <w:rPr>
      <w:rFonts w:ascii="Times New Roman" w:hAnsi="Times New Roman" w:cs="Times New Roman"/>
      <w:sz w:val="24"/>
      <w:szCs w:val="24"/>
      <w:lang w:eastAsia="sl-SI"/>
    </w:rPr>
  </w:style>
  <w:style w:type="table" w:styleId="Tabelamrea">
    <w:name w:val="Table Grid"/>
    <w:basedOn w:val="Navadnatabela"/>
    <w:uiPriority w:val="59"/>
    <w:rsid w:val="00536F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link w:val="BesedilooblakaZnak"/>
    <w:uiPriority w:val="99"/>
    <w:semiHidden/>
    <w:unhideWhenUsed/>
    <w:rsid w:val="000C34E3"/>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0C34E3"/>
    <w:rPr>
      <w:rFonts w:ascii="Segoe UI" w:hAnsi="Segoe UI" w:cs="Segoe UI"/>
      <w:sz w:val="18"/>
      <w:szCs w:val="18"/>
    </w:rPr>
  </w:style>
  <w:style w:type="character" w:styleId="Poudarek">
    <w:name w:val="Emphasis"/>
    <w:basedOn w:val="Privzetapisavaodstavka"/>
    <w:uiPriority w:val="20"/>
    <w:qFormat/>
    <w:rsid w:val="00DF251C"/>
    <w:rPr>
      <w:b/>
      <w:bCs/>
      <w:i w:val="0"/>
      <w:iCs w:val="0"/>
    </w:rPr>
  </w:style>
  <w:style w:type="character" w:customStyle="1" w:styleId="st1">
    <w:name w:val="st1"/>
    <w:basedOn w:val="Privzetapisavaodstavka"/>
    <w:rsid w:val="00DF251C"/>
  </w:style>
  <w:style w:type="character" w:styleId="Pripombasklic">
    <w:name w:val="annotation reference"/>
    <w:basedOn w:val="Privzetapisavaodstavka"/>
    <w:uiPriority w:val="99"/>
    <w:semiHidden/>
    <w:unhideWhenUsed/>
    <w:rsid w:val="00D37FC1"/>
    <w:rPr>
      <w:sz w:val="16"/>
      <w:szCs w:val="16"/>
    </w:rPr>
  </w:style>
  <w:style w:type="paragraph" w:styleId="Pripombabesedilo">
    <w:name w:val="annotation text"/>
    <w:basedOn w:val="Navaden"/>
    <w:link w:val="PripombabesediloZnak"/>
    <w:uiPriority w:val="99"/>
    <w:semiHidden/>
    <w:unhideWhenUsed/>
    <w:rsid w:val="00D37FC1"/>
    <w:rPr>
      <w:szCs w:val="20"/>
    </w:rPr>
  </w:style>
  <w:style w:type="character" w:customStyle="1" w:styleId="PripombabesediloZnak">
    <w:name w:val="Pripomba – besedilo Znak"/>
    <w:basedOn w:val="Privzetapisavaodstavka"/>
    <w:link w:val="Pripombabesedilo"/>
    <w:uiPriority w:val="99"/>
    <w:semiHidden/>
    <w:rsid w:val="00D37FC1"/>
    <w:rPr>
      <w:rFonts w:ascii="Arial" w:hAnsi="Arial"/>
      <w:sz w:val="20"/>
      <w:szCs w:val="20"/>
    </w:rPr>
  </w:style>
  <w:style w:type="paragraph" w:styleId="Sprotnaopomba-besedilo">
    <w:name w:val="footnote text"/>
    <w:basedOn w:val="Navaden"/>
    <w:link w:val="Sprotnaopomba-besediloZnak"/>
    <w:uiPriority w:val="99"/>
    <w:semiHidden/>
    <w:unhideWhenUsed/>
    <w:rsid w:val="00394E47"/>
    <w:rPr>
      <w:szCs w:val="20"/>
    </w:rPr>
  </w:style>
  <w:style w:type="character" w:customStyle="1" w:styleId="Sprotnaopomba-besediloZnak">
    <w:name w:val="Sprotna opomba - besedilo Znak"/>
    <w:basedOn w:val="Privzetapisavaodstavka"/>
    <w:link w:val="Sprotnaopomba-besedilo"/>
    <w:uiPriority w:val="99"/>
    <w:semiHidden/>
    <w:rsid w:val="00394E47"/>
    <w:rPr>
      <w:rFonts w:ascii="Arial" w:hAnsi="Arial"/>
      <w:sz w:val="20"/>
      <w:szCs w:val="20"/>
    </w:rPr>
  </w:style>
  <w:style w:type="character" w:styleId="Sprotnaopomba-sklic">
    <w:name w:val="footnote reference"/>
    <w:basedOn w:val="Privzetapisavaodstavka"/>
    <w:uiPriority w:val="99"/>
    <w:semiHidden/>
    <w:unhideWhenUsed/>
    <w:rsid w:val="00394E47"/>
    <w:rPr>
      <w:vertAlign w:val="superscript"/>
    </w:rPr>
  </w:style>
  <w:style w:type="character" w:styleId="Hiperpovezava">
    <w:name w:val="Hyperlink"/>
    <w:basedOn w:val="Privzetapisavaodstavka"/>
    <w:uiPriority w:val="99"/>
    <w:unhideWhenUsed/>
    <w:rsid w:val="005C3F25"/>
    <w:rPr>
      <w:color w:val="0000FF" w:themeColor="hyperlink"/>
      <w:u w:val="single"/>
    </w:rPr>
  </w:style>
  <w:style w:type="paragraph" w:styleId="Zadevapripombe">
    <w:name w:val="annotation subject"/>
    <w:basedOn w:val="Pripombabesedilo"/>
    <w:next w:val="Pripombabesedilo"/>
    <w:link w:val="ZadevapripombeZnak"/>
    <w:uiPriority w:val="99"/>
    <w:semiHidden/>
    <w:unhideWhenUsed/>
    <w:rsid w:val="009920BA"/>
    <w:rPr>
      <w:b/>
      <w:bCs/>
    </w:rPr>
  </w:style>
  <w:style w:type="character" w:customStyle="1" w:styleId="ZadevapripombeZnak">
    <w:name w:val="Zadeva pripombe Znak"/>
    <w:basedOn w:val="PripombabesediloZnak"/>
    <w:link w:val="Zadevapripombe"/>
    <w:uiPriority w:val="99"/>
    <w:semiHidden/>
    <w:rsid w:val="009920BA"/>
    <w:rPr>
      <w:rFonts w:ascii="Arial" w:hAnsi="Arial"/>
      <w:b/>
      <w:bCs/>
      <w:sz w:val="20"/>
      <w:szCs w:val="20"/>
    </w:rPr>
  </w:style>
  <w:style w:type="paragraph" w:styleId="Revizija">
    <w:name w:val="Revision"/>
    <w:hidden/>
    <w:uiPriority w:val="99"/>
    <w:semiHidden/>
    <w:rsid w:val="008E186F"/>
    <w:pPr>
      <w:spacing w:after="0" w:line="240" w:lineRule="auto"/>
    </w:pPr>
    <w:rPr>
      <w:rFonts w:ascii="Arial" w:hAnsi="Arial"/>
      <w:sz w:val="20"/>
    </w:rPr>
  </w:style>
  <w:style w:type="character" w:styleId="SledenaHiperpovezava">
    <w:name w:val="FollowedHyperlink"/>
    <w:basedOn w:val="Privzetapisavaodstavka"/>
    <w:uiPriority w:val="99"/>
    <w:semiHidden/>
    <w:unhideWhenUsed/>
    <w:rsid w:val="00095D6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7606125">
      <w:bodyDiv w:val="1"/>
      <w:marLeft w:val="0"/>
      <w:marRight w:val="0"/>
      <w:marTop w:val="0"/>
      <w:marBottom w:val="0"/>
      <w:divBdr>
        <w:top w:val="none" w:sz="0" w:space="0" w:color="auto"/>
        <w:left w:val="none" w:sz="0" w:space="0" w:color="auto"/>
        <w:bottom w:val="none" w:sz="0" w:space="0" w:color="auto"/>
        <w:right w:val="none" w:sz="0" w:space="0" w:color="auto"/>
      </w:divBdr>
      <w:divsChild>
        <w:div w:id="542250767">
          <w:marLeft w:val="0"/>
          <w:marRight w:val="0"/>
          <w:marTop w:val="0"/>
          <w:marBottom w:val="0"/>
          <w:divBdr>
            <w:top w:val="none" w:sz="0" w:space="0" w:color="auto"/>
            <w:left w:val="none" w:sz="0" w:space="0" w:color="auto"/>
            <w:bottom w:val="none" w:sz="0" w:space="0" w:color="auto"/>
            <w:right w:val="none" w:sz="0" w:space="0" w:color="auto"/>
          </w:divBdr>
          <w:divsChild>
            <w:div w:id="52822954">
              <w:marLeft w:val="0"/>
              <w:marRight w:val="0"/>
              <w:marTop w:val="0"/>
              <w:marBottom w:val="0"/>
              <w:divBdr>
                <w:top w:val="none" w:sz="0" w:space="0" w:color="auto"/>
                <w:left w:val="none" w:sz="0" w:space="0" w:color="auto"/>
                <w:bottom w:val="none" w:sz="0" w:space="0" w:color="auto"/>
                <w:right w:val="none" w:sz="0" w:space="0" w:color="auto"/>
              </w:divBdr>
              <w:divsChild>
                <w:div w:id="350113107">
                  <w:marLeft w:val="0"/>
                  <w:marRight w:val="0"/>
                  <w:marTop w:val="0"/>
                  <w:marBottom w:val="0"/>
                  <w:divBdr>
                    <w:top w:val="none" w:sz="0" w:space="0" w:color="auto"/>
                    <w:left w:val="none" w:sz="0" w:space="0" w:color="auto"/>
                    <w:bottom w:val="none" w:sz="0" w:space="0" w:color="auto"/>
                    <w:right w:val="none" w:sz="0" w:space="0" w:color="auto"/>
                  </w:divBdr>
                  <w:divsChild>
                    <w:div w:id="47455862">
                      <w:marLeft w:val="0"/>
                      <w:marRight w:val="0"/>
                      <w:marTop w:val="0"/>
                      <w:marBottom w:val="0"/>
                      <w:divBdr>
                        <w:top w:val="none" w:sz="0" w:space="0" w:color="auto"/>
                        <w:left w:val="none" w:sz="0" w:space="0" w:color="auto"/>
                        <w:bottom w:val="none" w:sz="0" w:space="0" w:color="auto"/>
                        <w:right w:val="none" w:sz="0" w:space="0" w:color="auto"/>
                      </w:divBdr>
                      <w:divsChild>
                        <w:div w:id="1648196503">
                          <w:marLeft w:val="0"/>
                          <w:marRight w:val="0"/>
                          <w:marTop w:val="0"/>
                          <w:marBottom w:val="0"/>
                          <w:divBdr>
                            <w:top w:val="none" w:sz="0" w:space="0" w:color="auto"/>
                            <w:left w:val="none" w:sz="0" w:space="0" w:color="auto"/>
                            <w:bottom w:val="none" w:sz="0" w:space="0" w:color="auto"/>
                            <w:right w:val="none" w:sz="0" w:space="0" w:color="auto"/>
                          </w:divBdr>
                          <w:divsChild>
                            <w:div w:id="27919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4656975">
      <w:bodyDiv w:val="1"/>
      <w:marLeft w:val="0"/>
      <w:marRight w:val="0"/>
      <w:marTop w:val="0"/>
      <w:marBottom w:val="0"/>
      <w:divBdr>
        <w:top w:val="none" w:sz="0" w:space="0" w:color="auto"/>
        <w:left w:val="none" w:sz="0" w:space="0" w:color="auto"/>
        <w:bottom w:val="none" w:sz="0" w:space="0" w:color="auto"/>
        <w:right w:val="none" w:sz="0" w:space="0" w:color="auto"/>
      </w:divBdr>
      <w:divsChild>
        <w:div w:id="741023647">
          <w:marLeft w:val="0"/>
          <w:marRight w:val="0"/>
          <w:marTop w:val="0"/>
          <w:marBottom w:val="0"/>
          <w:divBdr>
            <w:top w:val="none" w:sz="0" w:space="0" w:color="auto"/>
            <w:left w:val="none" w:sz="0" w:space="0" w:color="auto"/>
            <w:bottom w:val="none" w:sz="0" w:space="0" w:color="auto"/>
            <w:right w:val="none" w:sz="0" w:space="0" w:color="auto"/>
          </w:divBdr>
          <w:divsChild>
            <w:div w:id="2018069580">
              <w:marLeft w:val="0"/>
              <w:marRight w:val="0"/>
              <w:marTop w:val="0"/>
              <w:marBottom w:val="0"/>
              <w:divBdr>
                <w:top w:val="none" w:sz="0" w:space="0" w:color="auto"/>
                <w:left w:val="none" w:sz="0" w:space="0" w:color="auto"/>
                <w:bottom w:val="none" w:sz="0" w:space="0" w:color="auto"/>
                <w:right w:val="none" w:sz="0" w:space="0" w:color="auto"/>
              </w:divBdr>
              <w:divsChild>
                <w:div w:id="1003775837">
                  <w:marLeft w:val="0"/>
                  <w:marRight w:val="0"/>
                  <w:marTop w:val="0"/>
                  <w:marBottom w:val="0"/>
                  <w:divBdr>
                    <w:top w:val="none" w:sz="0" w:space="0" w:color="auto"/>
                    <w:left w:val="none" w:sz="0" w:space="0" w:color="auto"/>
                    <w:bottom w:val="none" w:sz="0" w:space="0" w:color="auto"/>
                    <w:right w:val="none" w:sz="0" w:space="0" w:color="auto"/>
                  </w:divBdr>
                  <w:divsChild>
                    <w:div w:id="914172409">
                      <w:marLeft w:val="-150"/>
                      <w:marRight w:val="-150"/>
                      <w:marTop w:val="0"/>
                      <w:marBottom w:val="0"/>
                      <w:divBdr>
                        <w:top w:val="none" w:sz="0" w:space="0" w:color="auto"/>
                        <w:left w:val="none" w:sz="0" w:space="0" w:color="auto"/>
                        <w:bottom w:val="none" w:sz="0" w:space="0" w:color="auto"/>
                        <w:right w:val="none" w:sz="0" w:space="0" w:color="auto"/>
                      </w:divBdr>
                      <w:divsChild>
                        <w:div w:id="1216968260">
                          <w:marLeft w:val="0"/>
                          <w:marRight w:val="0"/>
                          <w:marTop w:val="0"/>
                          <w:marBottom w:val="0"/>
                          <w:divBdr>
                            <w:top w:val="none" w:sz="0" w:space="0" w:color="auto"/>
                            <w:left w:val="none" w:sz="0" w:space="0" w:color="auto"/>
                            <w:bottom w:val="none" w:sz="0" w:space="0" w:color="auto"/>
                            <w:right w:val="none" w:sz="0" w:space="0" w:color="auto"/>
                          </w:divBdr>
                          <w:divsChild>
                            <w:div w:id="421219425">
                              <w:marLeft w:val="0"/>
                              <w:marRight w:val="0"/>
                              <w:marTop w:val="0"/>
                              <w:marBottom w:val="0"/>
                              <w:divBdr>
                                <w:top w:val="none" w:sz="0" w:space="0" w:color="auto"/>
                                <w:left w:val="none" w:sz="0" w:space="0" w:color="auto"/>
                                <w:bottom w:val="none" w:sz="0" w:space="0" w:color="auto"/>
                                <w:right w:val="none" w:sz="0" w:space="0" w:color="auto"/>
                              </w:divBdr>
                              <w:divsChild>
                                <w:div w:id="1527063091">
                                  <w:marLeft w:val="0"/>
                                  <w:marRight w:val="0"/>
                                  <w:marTop w:val="0"/>
                                  <w:marBottom w:val="300"/>
                                  <w:divBdr>
                                    <w:top w:val="none" w:sz="0" w:space="0" w:color="auto"/>
                                    <w:left w:val="none" w:sz="0" w:space="0" w:color="auto"/>
                                    <w:bottom w:val="none" w:sz="0" w:space="0" w:color="auto"/>
                                    <w:right w:val="none" w:sz="0" w:space="0" w:color="auto"/>
                                  </w:divBdr>
                                  <w:divsChild>
                                    <w:div w:id="1171793228">
                                      <w:marLeft w:val="0"/>
                                      <w:marRight w:val="0"/>
                                      <w:marTop w:val="0"/>
                                      <w:marBottom w:val="0"/>
                                      <w:divBdr>
                                        <w:top w:val="none" w:sz="0" w:space="0" w:color="auto"/>
                                        <w:left w:val="none" w:sz="0" w:space="0" w:color="auto"/>
                                        <w:bottom w:val="none" w:sz="0" w:space="0" w:color="auto"/>
                                        <w:right w:val="none" w:sz="0" w:space="0" w:color="auto"/>
                                      </w:divBdr>
                                      <w:divsChild>
                                        <w:div w:id="742604055">
                                          <w:marLeft w:val="0"/>
                                          <w:marRight w:val="0"/>
                                          <w:marTop w:val="0"/>
                                          <w:marBottom w:val="0"/>
                                          <w:divBdr>
                                            <w:top w:val="none" w:sz="0" w:space="0" w:color="auto"/>
                                            <w:left w:val="none" w:sz="0" w:space="0" w:color="auto"/>
                                            <w:bottom w:val="none" w:sz="0" w:space="0" w:color="auto"/>
                                            <w:right w:val="none" w:sz="0" w:space="0" w:color="auto"/>
                                          </w:divBdr>
                                          <w:divsChild>
                                            <w:div w:id="16321601">
                                              <w:marLeft w:val="0"/>
                                              <w:marRight w:val="0"/>
                                              <w:marTop w:val="0"/>
                                              <w:marBottom w:val="0"/>
                                              <w:divBdr>
                                                <w:top w:val="none" w:sz="0" w:space="0" w:color="auto"/>
                                                <w:left w:val="none" w:sz="0" w:space="0" w:color="auto"/>
                                                <w:bottom w:val="none" w:sz="0" w:space="0" w:color="auto"/>
                                                <w:right w:val="none" w:sz="0" w:space="0" w:color="auto"/>
                                              </w:divBdr>
                                              <w:divsChild>
                                                <w:div w:id="1571887469">
                                                  <w:marLeft w:val="0"/>
                                                  <w:marRight w:val="0"/>
                                                  <w:marTop w:val="0"/>
                                                  <w:marBottom w:val="0"/>
                                                  <w:divBdr>
                                                    <w:top w:val="none" w:sz="0" w:space="0" w:color="auto"/>
                                                    <w:left w:val="none" w:sz="0" w:space="0" w:color="auto"/>
                                                    <w:bottom w:val="none" w:sz="0" w:space="0" w:color="auto"/>
                                                    <w:right w:val="none" w:sz="0" w:space="0" w:color="auto"/>
                                                  </w:divBdr>
                                                  <w:divsChild>
                                                    <w:div w:id="780763054">
                                                      <w:marLeft w:val="0"/>
                                                      <w:marRight w:val="0"/>
                                                      <w:marTop w:val="0"/>
                                                      <w:marBottom w:val="0"/>
                                                      <w:divBdr>
                                                        <w:top w:val="none" w:sz="0" w:space="0" w:color="auto"/>
                                                        <w:left w:val="none" w:sz="0" w:space="0" w:color="auto"/>
                                                        <w:bottom w:val="none" w:sz="0" w:space="0" w:color="auto"/>
                                                        <w:right w:val="none" w:sz="0" w:space="0" w:color="auto"/>
                                                      </w:divBdr>
                                                      <w:divsChild>
                                                        <w:div w:id="1946691278">
                                                          <w:marLeft w:val="0"/>
                                                          <w:marRight w:val="0"/>
                                                          <w:marTop w:val="0"/>
                                                          <w:marBottom w:val="0"/>
                                                          <w:divBdr>
                                                            <w:top w:val="none" w:sz="0" w:space="0" w:color="auto"/>
                                                            <w:left w:val="none" w:sz="0" w:space="0" w:color="auto"/>
                                                            <w:bottom w:val="none" w:sz="0" w:space="0" w:color="auto"/>
                                                            <w:right w:val="none" w:sz="0" w:space="0" w:color="auto"/>
                                                          </w:divBdr>
                                                          <w:divsChild>
                                                            <w:div w:id="492724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59632835">
      <w:bodyDiv w:val="1"/>
      <w:marLeft w:val="0"/>
      <w:marRight w:val="0"/>
      <w:marTop w:val="0"/>
      <w:marBottom w:val="0"/>
      <w:divBdr>
        <w:top w:val="none" w:sz="0" w:space="0" w:color="auto"/>
        <w:left w:val="none" w:sz="0" w:space="0" w:color="auto"/>
        <w:bottom w:val="none" w:sz="0" w:space="0" w:color="auto"/>
        <w:right w:val="none" w:sz="0" w:space="0" w:color="auto"/>
      </w:divBdr>
    </w:div>
    <w:div w:id="1941713446">
      <w:bodyDiv w:val="1"/>
      <w:marLeft w:val="0"/>
      <w:marRight w:val="0"/>
      <w:marTop w:val="0"/>
      <w:marBottom w:val="0"/>
      <w:divBdr>
        <w:top w:val="none" w:sz="0" w:space="0" w:color="auto"/>
        <w:left w:val="none" w:sz="0" w:space="0" w:color="auto"/>
        <w:bottom w:val="none" w:sz="0" w:space="0" w:color="auto"/>
        <w:right w:val="none" w:sz="0" w:space="0" w:color="auto"/>
      </w:divBdr>
      <w:divsChild>
        <w:div w:id="1003631516">
          <w:marLeft w:val="0"/>
          <w:marRight w:val="0"/>
          <w:marTop w:val="0"/>
          <w:marBottom w:val="0"/>
          <w:divBdr>
            <w:top w:val="none" w:sz="0" w:space="0" w:color="auto"/>
            <w:left w:val="none" w:sz="0" w:space="0" w:color="auto"/>
            <w:bottom w:val="none" w:sz="0" w:space="0" w:color="auto"/>
            <w:right w:val="none" w:sz="0" w:space="0" w:color="auto"/>
          </w:divBdr>
          <w:divsChild>
            <w:div w:id="1995183043">
              <w:marLeft w:val="0"/>
              <w:marRight w:val="0"/>
              <w:marTop w:val="0"/>
              <w:marBottom w:val="0"/>
              <w:divBdr>
                <w:top w:val="none" w:sz="0" w:space="0" w:color="auto"/>
                <w:left w:val="none" w:sz="0" w:space="0" w:color="auto"/>
                <w:bottom w:val="none" w:sz="0" w:space="0" w:color="auto"/>
                <w:right w:val="none" w:sz="0" w:space="0" w:color="auto"/>
              </w:divBdr>
              <w:divsChild>
                <w:div w:id="1771928898">
                  <w:marLeft w:val="0"/>
                  <w:marRight w:val="0"/>
                  <w:marTop w:val="0"/>
                  <w:marBottom w:val="0"/>
                  <w:divBdr>
                    <w:top w:val="none" w:sz="0" w:space="0" w:color="auto"/>
                    <w:left w:val="none" w:sz="0" w:space="0" w:color="auto"/>
                    <w:bottom w:val="none" w:sz="0" w:space="0" w:color="auto"/>
                    <w:right w:val="none" w:sz="0" w:space="0" w:color="auto"/>
                  </w:divBdr>
                  <w:divsChild>
                    <w:div w:id="783575767">
                      <w:marLeft w:val="-150"/>
                      <w:marRight w:val="-150"/>
                      <w:marTop w:val="0"/>
                      <w:marBottom w:val="0"/>
                      <w:divBdr>
                        <w:top w:val="none" w:sz="0" w:space="0" w:color="auto"/>
                        <w:left w:val="none" w:sz="0" w:space="0" w:color="auto"/>
                        <w:bottom w:val="none" w:sz="0" w:space="0" w:color="auto"/>
                        <w:right w:val="none" w:sz="0" w:space="0" w:color="auto"/>
                      </w:divBdr>
                      <w:divsChild>
                        <w:div w:id="1924214455">
                          <w:marLeft w:val="0"/>
                          <w:marRight w:val="0"/>
                          <w:marTop w:val="0"/>
                          <w:marBottom w:val="0"/>
                          <w:divBdr>
                            <w:top w:val="none" w:sz="0" w:space="0" w:color="auto"/>
                            <w:left w:val="none" w:sz="0" w:space="0" w:color="auto"/>
                            <w:bottom w:val="none" w:sz="0" w:space="0" w:color="auto"/>
                            <w:right w:val="none" w:sz="0" w:space="0" w:color="auto"/>
                          </w:divBdr>
                          <w:divsChild>
                            <w:div w:id="576942197">
                              <w:marLeft w:val="0"/>
                              <w:marRight w:val="0"/>
                              <w:marTop w:val="0"/>
                              <w:marBottom w:val="0"/>
                              <w:divBdr>
                                <w:top w:val="none" w:sz="0" w:space="0" w:color="auto"/>
                                <w:left w:val="none" w:sz="0" w:space="0" w:color="auto"/>
                                <w:bottom w:val="none" w:sz="0" w:space="0" w:color="auto"/>
                                <w:right w:val="none" w:sz="0" w:space="0" w:color="auto"/>
                              </w:divBdr>
                              <w:divsChild>
                                <w:div w:id="1633825773">
                                  <w:marLeft w:val="0"/>
                                  <w:marRight w:val="0"/>
                                  <w:marTop w:val="0"/>
                                  <w:marBottom w:val="300"/>
                                  <w:divBdr>
                                    <w:top w:val="none" w:sz="0" w:space="0" w:color="auto"/>
                                    <w:left w:val="none" w:sz="0" w:space="0" w:color="auto"/>
                                    <w:bottom w:val="none" w:sz="0" w:space="0" w:color="auto"/>
                                    <w:right w:val="none" w:sz="0" w:space="0" w:color="auto"/>
                                  </w:divBdr>
                                  <w:divsChild>
                                    <w:div w:id="2087922036">
                                      <w:marLeft w:val="0"/>
                                      <w:marRight w:val="0"/>
                                      <w:marTop w:val="0"/>
                                      <w:marBottom w:val="0"/>
                                      <w:divBdr>
                                        <w:top w:val="none" w:sz="0" w:space="0" w:color="auto"/>
                                        <w:left w:val="none" w:sz="0" w:space="0" w:color="auto"/>
                                        <w:bottom w:val="none" w:sz="0" w:space="0" w:color="auto"/>
                                        <w:right w:val="none" w:sz="0" w:space="0" w:color="auto"/>
                                      </w:divBdr>
                                      <w:divsChild>
                                        <w:div w:id="113062118">
                                          <w:marLeft w:val="0"/>
                                          <w:marRight w:val="0"/>
                                          <w:marTop w:val="0"/>
                                          <w:marBottom w:val="0"/>
                                          <w:divBdr>
                                            <w:top w:val="none" w:sz="0" w:space="0" w:color="auto"/>
                                            <w:left w:val="none" w:sz="0" w:space="0" w:color="auto"/>
                                            <w:bottom w:val="none" w:sz="0" w:space="0" w:color="auto"/>
                                            <w:right w:val="none" w:sz="0" w:space="0" w:color="auto"/>
                                          </w:divBdr>
                                          <w:divsChild>
                                            <w:div w:id="1279029723">
                                              <w:marLeft w:val="0"/>
                                              <w:marRight w:val="0"/>
                                              <w:marTop w:val="0"/>
                                              <w:marBottom w:val="0"/>
                                              <w:divBdr>
                                                <w:top w:val="none" w:sz="0" w:space="0" w:color="auto"/>
                                                <w:left w:val="none" w:sz="0" w:space="0" w:color="auto"/>
                                                <w:bottom w:val="none" w:sz="0" w:space="0" w:color="auto"/>
                                                <w:right w:val="none" w:sz="0" w:space="0" w:color="auto"/>
                                              </w:divBdr>
                                              <w:divsChild>
                                                <w:div w:id="1877887944">
                                                  <w:marLeft w:val="0"/>
                                                  <w:marRight w:val="0"/>
                                                  <w:marTop w:val="0"/>
                                                  <w:marBottom w:val="0"/>
                                                  <w:divBdr>
                                                    <w:top w:val="none" w:sz="0" w:space="0" w:color="auto"/>
                                                    <w:left w:val="none" w:sz="0" w:space="0" w:color="auto"/>
                                                    <w:bottom w:val="none" w:sz="0" w:space="0" w:color="auto"/>
                                                    <w:right w:val="none" w:sz="0" w:space="0" w:color="auto"/>
                                                  </w:divBdr>
                                                  <w:divsChild>
                                                    <w:div w:id="1763793182">
                                                      <w:marLeft w:val="0"/>
                                                      <w:marRight w:val="0"/>
                                                      <w:marTop w:val="0"/>
                                                      <w:marBottom w:val="0"/>
                                                      <w:divBdr>
                                                        <w:top w:val="none" w:sz="0" w:space="0" w:color="auto"/>
                                                        <w:left w:val="none" w:sz="0" w:space="0" w:color="auto"/>
                                                        <w:bottom w:val="none" w:sz="0" w:space="0" w:color="auto"/>
                                                        <w:right w:val="none" w:sz="0" w:space="0" w:color="auto"/>
                                                      </w:divBdr>
                                                      <w:divsChild>
                                                        <w:div w:id="1830629185">
                                                          <w:marLeft w:val="0"/>
                                                          <w:marRight w:val="0"/>
                                                          <w:marTop w:val="0"/>
                                                          <w:marBottom w:val="0"/>
                                                          <w:divBdr>
                                                            <w:top w:val="none" w:sz="0" w:space="0" w:color="auto"/>
                                                            <w:left w:val="none" w:sz="0" w:space="0" w:color="auto"/>
                                                            <w:bottom w:val="none" w:sz="0" w:space="0" w:color="auto"/>
                                                            <w:right w:val="none" w:sz="0" w:space="0" w:color="auto"/>
                                                          </w:divBdr>
                                                          <w:divsChild>
                                                            <w:div w:id="5365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90416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gpzrsz@ess.gov.si"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legal-content/SL/ALL/?uri=CELEX%3A32018D0170" TargetMode="External"/><Relationship Id="rId2" Type="http://schemas.openxmlformats.org/officeDocument/2006/relationships/hyperlink" Target="https://eur-lex.europa.eu/eli/dec_impl/2017/1256/oj?locale=sl" TargetMode="External"/><Relationship Id="rId1" Type="http://schemas.openxmlformats.org/officeDocument/2006/relationships/hyperlink" Target="https://eur-lex.europa.eu/legal-content/SL/TXT/?uri=CELEX%3A32016R0589" TargetMode="External"/><Relationship Id="rId4" Type="http://schemas.openxmlformats.org/officeDocument/2006/relationships/hyperlink" Target="https://eur-lex.europa.eu/eli/dec_impl/2017/1257/oj?locale=s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FD3B52-1618-4A41-A121-2A534CA463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3844</Words>
  <Characters>21913</Characters>
  <Application>Microsoft Office Word</Application>
  <DocSecurity>0</DocSecurity>
  <Lines>182</Lines>
  <Paragraphs>51</Paragraphs>
  <ScaleCrop>false</ScaleCrop>
  <HeadingPairs>
    <vt:vector size="2" baseType="variant">
      <vt:variant>
        <vt:lpstr>Naslov</vt:lpstr>
      </vt:variant>
      <vt:variant>
        <vt:i4>1</vt:i4>
      </vt:variant>
    </vt:vector>
  </HeadingPairs>
  <TitlesOfParts>
    <vt:vector size="1" baseType="lpstr">
      <vt:lpstr/>
    </vt:vector>
  </TitlesOfParts>
  <Company>Zavod RS za zaposlovanje</Company>
  <LinksUpToDate>false</LinksUpToDate>
  <CharactersWithSpaces>25706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Mitja Šajatovič</dc:creator>
  <cp:lastModifiedBy>Valerija Okorn</cp:lastModifiedBy>
  <cp:revision>7</cp:revision>
  <cp:lastPrinted>2019-11-29T09:22:00Z</cp:lastPrinted>
  <dcterms:created xsi:type="dcterms:W3CDTF">2024-07-18T12:12:00Z</dcterms:created>
  <dcterms:modified xsi:type="dcterms:W3CDTF">2024-07-18T12:17:00Z</dcterms:modified>
</cp:coreProperties>
</file>